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41B1" w14:textId="2C631FAC" w:rsidR="3FFAD302" w:rsidRPr="000B28D9" w:rsidRDefault="00095ACB" w:rsidP="000B28D9">
      <w:pPr>
        <w:rPr>
          <w:b/>
          <w:bCs/>
        </w:rPr>
      </w:pPr>
      <w:r w:rsidRPr="000B28D9">
        <w:rPr>
          <w:b/>
          <w:bCs/>
        </w:rPr>
        <w:t>CORONAVIRUS –</w:t>
      </w:r>
      <w:r w:rsidR="3FFAD302" w:rsidRPr="000B28D9">
        <w:rPr>
          <w:b/>
          <w:bCs/>
        </w:rPr>
        <w:t xml:space="preserve"> </w:t>
      </w:r>
      <w:r w:rsidR="00875685" w:rsidRPr="000B28D9">
        <w:rPr>
          <w:b/>
          <w:bCs/>
        </w:rPr>
        <w:t xml:space="preserve">JOB RETENTION SCHEME </w:t>
      </w:r>
      <w:r w:rsidR="00035A60" w:rsidRPr="000B28D9">
        <w:rPr>
          <w:b/>
          <w:bCs/>
        </w:rPr>
        <w:t xml:space="preserve">EXTENDED </w:t>
      </w:r>
      <w:r w:rsidR="3FFAD302" w:rsidRPr="000B28D9">
        <w:rPr>
          <w:b/>
          <w:bCs/>
        </w:rPr>
        <w:t>FAQS</w:t>
      </w:r>
    </w:p>
    <w:p w14:paraId="60C0A890" w14:textId="1761B2BC" w:rsidR="000B28D9" w:rsidRPr="000B28D9" w:rsidRDefault="00413229" w:rsidP="000B28D9">
      <w:pPr>
        <w:rPr>
          <w:rFonts w:eastAsia="Times New Roman"/>
        </w:rPr>
      </w:pPr>
      <w:r>
        <w:t xml:space="preserve">On </w:t>
      </w:r>
      <w:proofErr w:type="gramStart"/>
      <w:r>
        <w:t>Thursday 17</w:t>
      </w:r>
      <w:r w:rsidRPr="00413229">
        <w:rPr>
          <w:vertAlign w:val="superscript"/>
        </w:rPr>
        <w:t>th</w:t>
      </w:r>
      <w:r>
        <w:t xml:space="preserve"> December 2020</w:t>
      </w:r>
      <w:proofErr w:type="gramEnd"/>
      <w:r>
        <w:t xml:space="preserve"> the government announced the </w:t>
      </w:r>
      <w:r w:rsidR="002E6504" w:rsidRPr="00AE204D">
        <w:t xml:space="preserve">Coronavirus Job Retention Scheme (CJRS) </w:t>
      </w:r>
      <w:r w:rsidR="00035A60" w:rsidRPr="00AE204D">
        <w:t xml:space="preserve">has been extended until </w:t>
      </w:r>
      <w:r>
        <w:t>30</w:t>
      </w:r>
      <w:r w:rsidRPr="00413229">
        <w:rPr>
          <w:vertAlign w:val="superscript"/>
        </w:rPr>
        <w:t>th</w:t>
      </w:r>
      <w:r>
        <w:t xml:space="preserve"> April</w:t>
      </w:r>
      <w:r w:rsidR="00035A60" w:rsidRPr="00AE204D">
        <w:t xml:space="preserve"> 2021.  </w:t>
      </w:r>
      <w:r>
        <w:t>T</w:t>
      </w:r>
      <w:r w:rsidR="00E00B21">
        <w:t xml:space="preserve">he government have released guidance for </w:t>
      </w:r>
      <w:r>
        <w:t xml:space="preserve">extended </w:t>
      </w:r>
      <w:r w:rsidR="00E00B21">
        <w:t>CJRS</w:t>
      </w:r>
      <w:r>
        <w:t xml:space="preserve">, further </w:t>
      </w:r>
      <w:r w:rsidR="007830D7">
        <w:t>updates will be issued by the government as the situation develops</w:t>
      </w:r>
      <w:r w:rsidR="00E00B21">
        <w:t xml:space="preserve">.  </w:t>
      </w:r>
      <w:r w:rsidR="00035A60" w:rsidRPr="00AE204D">
        <w:t xml:space="preserve"> </w:t>
      </w:r>
      <w:r w:rsidR="004D255F" w:rsidRPr="00AE204D">
        <w:t xml:space="preserve">  </w:t>
      </w:r>
      <w:r>
        <w:t xml:space="preserve">A further </w:t>
      </w:r>
      <w:r w:rsidRPr="00413229">
        <w:rPr>
          <w:rFonts w:eastAsia="Times New Roman" w:cs="Arial"/>
        </w:rPr>
        <w:t xml:space="preserve">review </w:t>
      </w:r>
      <w:r>
        <w:rPr>
          <w:rFonts w:eastAsia="Times New Roman" w:cs="Arial"/>
        </w:rPr>
        <w:t xml:space="preserve">for </w:t>
      </w:r>
      <w:r w:rsidRPr="00413229">
        <w:rPr>
          <w:rFonts w:eastAsia="Times New Roman" w:cs="Arial"/>
        </w:rPr>
        <w:t xml:space="preserve">the CJRS payment arrangements </w:t>
      </w:r>
      <w:r>
        <w:rPr>
          <w:rFonts w:eastAsia="Times New Roman" w:cs="Arial"/>
        </w:rPr>
        <w:t xml:space="preserve">due </w:t>
      </w:r>
      <w:r w:rsidRPr="00413229">
        <w:rPr>
          <w:rFonts w:eastAsia="Times New Roman" w:cs="Arial"/>
        </w:rPr>
        <w:t xml:space="preserve">at the end of January 2021 </w:t>
      </w:r>
      <w:r>
        <w:rPr>
          <w:rFonts w:eastAsia="Times New Roman" w:cs="Arial"/>
        </w:rPr>
        <w:t xml:space="preserve">will now not take place.  </w:t>
      </w:r>
      <w:r w:rsidRPr="00413229">
        <w:rPr>
          <w:rFonts w:eastAsia="Times New Roman" w:cs="Arial"/>
        </w:rPr>
        <w:t xml:space="preserve">By bringing the announcement forward the Government are enabling businesses to ‘plan aged for the remainder of the winter and the New Year’.  </w:t>
      </w:r>
      <w:r w:rsidR="00F8246B" w:rsidRPr="00AE204D">
        <w:rPr>
          <w:rFonts w:eastAsia="Times New Roman"/>
        </w:rPr>
        <w:t xml:space="preserve">The Extended CJRS (furlough scheme) is more generous than it was in October. The level of grant mirror's levels available in August 2020 where the government paid 80% of wages up to a cap of £2500.  </w:t>
      </w:r>
    </w:p>
    <w:p w14:paraId="3D7F7C84" w14:textId="770EEDF1" w:rsidR="00E028E8" w:rsidRPr="00AE204D" w:rsidRDefault="00F8246B" w:rsidP="000B28D9">
      <w:pPr>
        <w:rPr>
          <w:rFonts w:eastAsia="Times New Roman"/>
        </w:rPr>
      </w:pPr>
      <w:r w:rsidRPr="00AE204D">
        <w:rPr>
          <w:rFonts w:eastAsia="Times New Roman"/>
        </w:rPr>
        <w:t xml:space="preserve">Employees will receive 80% of their current salaries for the hours not worked up to a maximum of £2500. The cost for the employers retaining workers will be reduced compared to CJRS which ended on 31st of October 2020. </w:t>
      </w:r>
    </w:p>
    <w:p w14:paraId="7D92A283" w14:textId="2CD1F9C4" w:rsidR="007D4AE0" w:rsidRDefault="00035A60" w:rsidP="000B28D9">
      <w:pPr>
        <w:rPr>
          <w:rFonts w:eastAsia="Times New Roman"/>
        </w:rPr>
      </w:pPr>
      <w:r w:rsidRPr="00AE204D">
        <w:rPr>
          <w:rFonts w:eastAsia="Times New Roman"/>
          <w:lang w:eastAsia="en-GB"/>
        </w:rPr>
        <w:t xml:space="preserve">Employees may be placed on full furlough or </w:t>
      </w:r>
      <w:r w:rsidR="006B746F" w:rsidRPr="00AE204D">
        <w:rPr>
          <w:rFonts w:eastAsia="Times New Roman"/>
          <w:lang w:eastAsia="en-GB"/>
        </w:rPr>
        <w:t xml:space="preserve">flexible </w:t>
      </w:r>
      <w:r w:rsidR="00F8246B" w:rsidRPr="00AE204D">
        <w:rPr>
          <w:rFonts w:eastAsia="Times New Roman"/>
          <w:lang w:eastAsia="en-GB"/>
        </w:rPr>
        <w:t>furlough</w:t>
      </w:r>
      <w:r w:rsidR="00F778AB" w:rsidRPr="00AE204D">
        <w:rPr>
          <w:rFonts w:eastAsia="Times New Roman"/>
          <w:lang w:eastAsia="en-GB"/>
        </w:rPr>
        <w:t xml:space="preserve">.  </w:t>
      </w:r>
      <w:r w:rsidR="00F778AB" w:rsidRPr="00AE204D">
        <w:rPr>
          <w:rFonts w:eastAsia="Times New Roman"/>
        </w:rPr>
        <w:t xml:space="preserve">Employers can agree working arrangements with the employees as previously in the CJRS. Flexible furlough arrangement may continue, this is where employees work some hours.  </w:t>
      </w:r>
      <w:r w:rsidR="002E2E3F" w:rsidRPr="00AE204D">
        <w:rPr>
          <w:rFonts w:eastAsia="Times New Roman"/>
        </w:rPr>
        <w:t>Alternatively,</w:t>
      </w:r>
      <w:r w:rsidR="00F778AB" w:rsidRPr="00AE204D">
        <w:rPr>
          <w:rFonts w:eastAsia="Times New Roman"/>
        </w:rPr>
        <w:t xml:space="preserve"> full furlough may apply. </w:t>
      </w:r>
      <w:r w:rsidR="00F778AB" w:rsidRPr="00AE204D">
        <w:rPr>
          <w:rFonts w:eastAsia="Times New Roman"/>
          <w:lang w:eastAsia="en-GB"/>
        </w:rPr>
        <w:t xml:space="preserve">Employees can be on any type of employment contract.  </w:t>
      </w:r>
      <w:r w:rsidR="00F778AB" w:rsidRPr="00AE204D">
        <w:rPr>
          <w:rFonts w:eastAsia="Times New Roman"/>
        </w:rPr>
        <w:t xml:space="preserve">Employees who are shielding or need to stay at home with someone who is shielding can be </w:t>
      </w:r>
      <w:r w:rsidR="00F778AB" w:rsidRPr="008F4CD3">
        <w:rPr>
          <w:rFonts w:eastAsia="Times New Roman"/>
        </w:rPr>
        <w:t>furloughed</w:t>
      </w:r>
      <w:r w:rsidR="004520B9" w:rsidRPr="008F4CD3">
        <w:rPr>
          <w:rFonts w:eastAsia="Times New Roman"/>
        </w:rPr>
        <w:t xml:space="preserve"> unless they can work from home</w:t>
      </w:r>
      <w:r w:rsidR="00413229">
        <w:rPr>
          <w:rFonts w:eastAsia="Times New Roman"/>
        </w:rPr>
        <w:t xml:space="preserve">. </w:t>
      </w:r>
      <w:r w:rsidR="00F778AB" w:rsidRPr="00AE204D">
        <w:rPr>
          <w:rFonts w:eastAsia="Times New Roman"/>
        </w:rPr>
        <w:t xml:space="preserve"> </w:t>
      </w:r>
    </w:p>
    <w:p w14:paraId="52409904" w14:textId="77777777" w:rsidR="00F972AB" w:rsidRDefault="007830D7" w:rsidP="000B28D9">
      <w:pPr>
        <w:rPr>
          <w:rFonts w:eastAsia="Times New Roman"/>
        </w:rPr>
      </w:pPr>
      <w:r>
        <w:rPr>
          <w:rFonts w:eastAsia="Times New Roman"/>
        </w:rPr>
        <w:t xml:space="preserve">The country entered its third national lockdown, this included the closure of all schools.  </w:t>
      </w:r>
      <w:r w:rsidR="00726D91">
        <w:rPr>
          <w:rFonts w:eastAsia="Times New Roman"/>
        </w:rPr>
        <w:t xml:space="preserve"> HMRC have updated its guidance to state employers can, not must furlough employees if they are affected by coronavirus or any other conditions.  Other </w:t>
      </w:r>
      <w:r w:rsidR="00F972AB">
        <w:rPr>
          <w:rFonts w:eastAsia="Times New Roman"/>
        </w:rPr>
        <w:t xml:space="preserve">conditions </w:t>
      </w:r>
      <w:proofErr w:type="gramStart"/>
      <w:r w:rsidR="00F972AB">
        <w:rPr>
          <w:rFonts w:eastAsia="Times New Roman"/>
        </w:rPr>
        <w:t>refers</w:t>
      </w:r>
      <w:proofErr w:type="gramEnd"/>
      <w:r w:rsidR="00F972AB">
        <w:rPr>
          <w:rFonts w:eastAsia="Times New Roman"/>
        </w:rPr>
        <w:t xml:space="preserve"> to if the employee is </w:t>
      </w:r>
      <w:r w:rsidR="00726D91">
        <w:rPr>
          <w:rFonts w:eastAsia="Times New Roman"/>
        </w:rPr>
        <w:t>unable to work from home or are working reduced hours because:</w:t>
      </w:r>
    </w:p>
    <w:p w14:paraId="6ACB47F0" w14:textId="0B369597" w:rsidR="00F972AB" w:rsidRPr="007F7A73" w:rsidRDefault="00726D91" w:rsidP="000B28D9">
      <w:pPr>
        <w:rPr>
          <w:rFonts w:eastAsia="Times New Roman"/>
        </w:rPr>
      </w:pPr>
      <w:r w:rsidRPr="007F7A73">
        <w:rPr>
          <w:rFonts w:eastAsia="Times New Roman"/>
        </w:rPr>
        <w:t xml:space="preserve">The employee is clinically extremely </w:t>
      </w:r>
      <w:r w:rsidR="007F7A73" w:rsidRPr="007F7A73">
        <w:rPr>
          <w:rFonts w:eastAsia="Times New Roman"/>
        </w:rPr>
        <w:t>vulnerable or</w:t>
      </w:r>
      <w:r w:rsidR="00F972AB" w:rsidRPr="007F7A73">
        <w:rPr>
          <w:rFonts w:eastAsia="Times New Roman"/>
        </w:rPr>
        <w:t xml:space="preserve"> at the highest risk of severe illness from coronavirus and following public health advice.</w:t>
      </w:r>
    </w:p>
    <w:p w14:paraId="5719050C" w14:textId="5BD9116F" w:rsidR="00726D91" w:rsidRPr="007F7A73" w:rsidRDefault="00F972AB" w:rsidP="000B28D9">
      <w:pPr>
        <w:rPr>
          <w:rFonts w:eastAsia="Times New Roman"/>
        </w:rPr>
      </w:pPr>
      <w:r w:rsidRPr="007F7A73">
        <w:rPr>
          <w:rFonts w:eastAsia="Times New Roman"/>
        </w:rPr>
        <w:t xml:space="preserve">Has caring responsibilities resulting from coronavirous.  </w:t>
      </w:r>
      <w:r w:rsidR="007F7A73" w:rsidRPr="007F7A73">
        <w:rPr>
          <w:rFonts w:eastAsia="Times New Roman"/>
        </w:rPr>
        <w:t>Therefore,</w:t>
      </w:r>
      <w:r w:rsidRPr="007F7A73">
        <w:rPr>
          <w:rFonts w:eastAsia="Times New Roman"/>
        </w:rPr>
        <w:t xml:space="preserve"> parents and guardians who are caring for children who are at home </w:t>
      </w:r>
      <w:r w:rsidR="003602EA" w:rsidRPr="007F7A73">
        <w:rPr>
          <w:rFonts w:eastAsia="Times New Roman"/>
        </w:rPr>
        <w:t>because of</w:t>
      </w:r>
      <w:r w:rsidRPr="007F7A73">
        <w:rPr>
          <w:rFonts w:eastAsia="Times New Roman"/>
        </w:rPr>
        <w:t xml:space="preserve"> school and childcare facilities closing or caring for vulnerable people in their household.  </w:t>
      </w:r>
    </w:p>
    <w:p w14:paraId="4841D6C8" w14:textId="55F261F6" w:rsidR="00E45D33" w:rsidRPr="00AE204D" w:rsidRDefault="00035A60" w:rsidP="000B28D9">
      <w:pPr>
        <w:rPr>
          <w:rFonts w:eastAsia="Times New Roman"/>
          <w:lang w:eastAsia="en-GB"/>
        </w:rPr>
      </w:pPr>
      <w:r w:rsidRPr="00AE204D">
        <w:t xml:space="preserve">HMRC will reimburse 80% of furloughed workers wage costs, up to a cap of £2,500 per month.  </w:t>
      </w:r>
      <w:r w:rsidRPr="00AE204D">
        <w:rPr>
          <w:rFonts w:eastAsia="Times New Roman"/>
          <w:lang w:eastAsia="en-GB"/>
        </w:rPr>
        <w:t>Employers must</w:t>
      </w:r>
      <w:r w:rsidR="000F1536" w:rsidRPr="00AE204D">
        <w:rPr>
          <w:rFonts w:eastAsia="Times New Roman"/>
          <w:lang w:eastAsia="en-GB"/>
        </w:rPr>
        <w:t xml:space="preserve"> pay </w:t>
      </w:r>
      <w:r w:rsidRPr="00AE204D">
        <w:rPr>
          <w:rFonts w:eastAsia="Times New Roman"/>
          <w:lang w:eastAsia="en-GB"/>
        </w:rPr>
        <w:t>employers</w:t>
      </w:r>
      <w:r w:rsidR="006B746F" w:rsidRPr="00AE204D">
        <w:rPr>
          <w:rFonts w:eastAsia="Times New Roman"/>
          <w:lang w:eastAsia="en-GB"/>
        </w:rPr>
        <w:t xml:space="preserve"> national insurance and pension contributions</w:t>
      </w:r>
      <w:r w:rsidR="00587407" w:rsidRPr="00AE204D">
        <w:rPr>
          <w:rFonts w:eastAsia="Times New Roman"/>
          <w:lang w:eastAsia="en-GB"/>
        </w:rPr>
        <w:t xml:space="preserve">.  </w:t>
      </w:r>
    </w:p>
    <w:p w14:paraId="06EFE997" w14:textId="77777777" w:rsidR="0062141A" w:rsidRPr="00AE204D" w:rsidRDefault="0062141A" w:rsidP="000B28D9">
      <w:r w:rsidRPr="00AE204D">
        <w:t>The official guidance states businesses will need to:</w:t>
      </w:r>
    </w:p>
    <w:p w14:paraId="3CE0F5CF" w14:textId="39D8CFF9" w:rsidR="0062141A" w:rsidRPr="00AE204D" w:rsidRDefault="0062141A" w:rsidP="000B28D9">
      <w:r w:rsidRPr="00AE204D">
        <w:t xml:space="preserve">designate affected employees as ‘furloughed workers,’ agree and notify employees in writing of this change - changing the status of employees remains subject to existing employment law and, depending on the employment contract, may be subject to </w:t>
      </w:r>
      <w:r w:rsidR="000B28D9" w:rsidRPr="00AE204D">
        <w:t>negotiation.</w:t>
      </w:r>
    </w:p>
    <w:p w14:paraId="453915A6" w14:textId="5814FFA0" w:rsidR="00D940A8" w:rsidRPr="00330C51" w:rsidRDefault="0062141A" w:rsidP="000B28D9">
      <w:r w:rsidRPr="00AE204D">
        <w:t xml:space="preserve">submit information to HMRC about the employees that have been furloughed and their earnings through the online </w:t>
      </w:r>
      <w:r w:rsidR="000B28D9" w:rsidRPr="00AE204D">
        <w:t>portal.</w:t>
      </w:r>
    </w:p>
    <w:p w14:paraId="2CE550A7" w14:textId="297AF077" w:rsidR="004D255F" w:rsidRPr="00AE204D" w:rsidRDefault="004D255F" w:rsidP="000B28D9">
      <w:pPr>
        <w:rPr>
          <w:color w:val="FF0000"/>
        </w:rPr>
      </w:pPr>
      <w:r w:rsidRPr="00AE204D">
        <w:rPr>
          <w:color w:val="FF0000"/>
        </w:rPr>
        <w:lastRenderedPageBreak/>
        <w:t>*Please read these FAQs in conjunction with the official guidance for</w:t>
      </w:r>
      <w:r w:rsidRPr="00AE204D">
        <w:rPr>
          <w:rStyle w:val="apple-converted-space"/>
          <w:rFonts w:cstheme="minorHAnsi"/>
          <w:color w:val="FF0000"/>
        </w:rPr>
        <w:t> </w:t>
      </w:r>
      <w:hyperlink r:id="rId11">
        <w:r w:rsidRPr="00AE204D">
          <w:rPr>
            <w:rStyle w:val="Hyperlink"/>
            <w:rFonts w:cstheme="minorHAnsi"/>
            <w:color w:val="FF0000"/>
          </w:rPr>
          <w:t>employers</w:t>
        </w:r>
      </w:hyperlink>
      <w:r w:rsidRPr="00AE204D">
        <w:rPr>
          <w:rStyle w:val="apple-converted-space"/>
          <w:rFonts w:cstheme="minorHAnsi"/>
          <w:color w:val="FF0000"/>
        </w:rPr>
        <w:t> </w:t>
      </w:r>
      <w:r w:rsidRPr="00AE204D">
        <w:rPr>
          <w:color w:val="FF0000"/>
        </w:rPr>
        <w:t>and</w:t>
      </w:r>
      <w:r w:rsidRPr="00AE204D">
        <w:rPr>
          <w:rStyle w:val="apple-converted-space"/>
          <w:rFonts w:cstheme="minorHAnsi"/>
          <w:color w:val="FF0000"/>
        </w:rPr>
        <w:t> </w:t>
      </w:r>
      <w:hyperlink r:id="rId12">
        <w:r w:rsidRPr="00AE204D">
          <w:rPr>
            <w:rStyle w:val="Hyperlink"/>
            <w:rFonts w:cstheme="minorHAnsi"/>
            <w:color w:val="FF0000"/>
          </w:rPr>
          <w:t>employees.</w:t>
        </w:r>
      </w:hyperlink>
      <w:r w:rsidRPr="00AE204D">
        <w:rPr>
          <w:color w:val="FF0000"/>
        </w:rPr>
        <w:t xml:space="preserve">  The following material is provided only as a guide and is not legal advice.   You are strongly advised to seek advice from a qualified legal practitioner regarding your individual circumstances. </w:t>
      </w:r>
    </w:p>
    <w:p w14:paraId="7453DAB3" w14:textId="5B0229FA" w:rsidR="004D255F" w:rsidRDefault="00BE0A70" w:rsidP="000B28D9">
      <w:r>
        <w:t xml:space="preserve">Members </w:t>
      </w:r>
      <w:r w:rsidR="004D255F" w:rsidRPr="00AE204D">
        <w:t xml:space="preserve">can access support through </w:t>
      </w:r>
      <w:proofErr w:type="gramStart"/>
      <w:r w:rsidR="00CD0656">
        <w:t>following</w:t>
      </w:r>
      <w:proofErr w:type="gramEnd"/>
    </w:p>
    <w:p w14:paraId="477352EE" w14:textId="77777777" w:rsidR="00CD0656" w:rsidRDefault="00CD0656" w:rsidP="00CD0656">
      <w:pPr>
        <w:pStyle w:val="ListParagraph"/>
        <w:numPr>
          <w:ilvl w:val="0"/>
          <w:numId w:val="48"/>
        </w:numPr>
      </w:pPr>
      <w:r>
        <w:t xml:space="preserve">Chamber HR advice line – members can call 01455 </w:t>
      </w:r>
      <w:proofErr w:type="gramStart"/>
      <w:r>
        <w:t>852037</w:t>
      </w:r>
      <w:proofErr w:type="gramEnd"/>
    </w:p>
    <w:p w14:paraId="12569D94" w14:textId="77777777" w:rsidR="00CD0656" w:rsidRDefault="00CD0656" w:rsidP="00CD0656">
      <w:pPr>
        <w:pStyle w:val="ListParagraph"/>
        <w:numPr>
          <w:ilvl w:val="0"/>
          <w:numId w:val="48"/>
        </w:numPr>
      </w:pPr>
      <w:r>
        <w:t>Chamber HR document library – COVID section 12</w:t>
      </w:r>
    </w:p>
    <w:p w14:paraId="286C171A" w14:textId="7DACEA4C" w:rsidR="00CD0656" w:rsidRPr="00AE204D" w:rsidRDefault="00CD0656" w:rsidP="00CD0656">
      <w:pPr>
        <w:pStyle w:val="ListParagraph"/>
        <w:numPr>
          <w:ilvl w:val="0"/>
          <w:numId w:val="48"/>
        </w:numPr>
      </w:pPr>
      <w:r>
        <w:t xml:space="preserve">Email hello@questcover.com </w:t>
      </w:r>
    </w:p>
    <w:p w14:paraId="4FFA0288" w14:textId="77777777" w:rsidR="004D255F" w:rsidRPr="00AE204D" w:rsidRDefault="004D255F" w:rsidP="000B28D9"/>
    <w:p w14:paraId="39BAD63F" w14:textId="283A1884" w:rsidR="004D255F" w:rsidRDefault="004D255F" w:rsidP="000B28D9">
      <w:pPr>
        <w:rPr>
          <w:rStyle w:val="Hyperlink"/>
          <w:rFonts w:cstheme="minorHAnsi"/>
          <w:color w:val="auto"/>
        </w:rPr>
      </w:pPr>
      <w:r w:rsidRPr="00AE204D">
        <w:t xml:space="preserve">Full details are available on the Gov UK website - </w:t>
      </w:r>
      <w:proofErr w:type="gramStart"/>
      <w:r w:rsidR="0038074E" w:rsidRPr="0038074E">
        <w:t>https://www.gov.uk/government/publications/extension-to-the-coronavirus-job-retention-scheme/extension-of-the-coronavirus-job-retention-scheme#interaction-with-other-coronavirus-job-schemes</w:t>
      </w:r>
      <w:proofErr w:type="gramEnd"/>
    </w:p>
    <w:p w14:paraId="0681BD50" w14:textId="600C716B" w:rsidR="00F972AB" w:rsidRDefault="00F972AB" w:rsidP="000B28D9">
      <w:pPr>
        <w:rPr>
          <w:rStyle w:val="Hyperlink"/>
          <w:rFonts w:cstheme="minorHAnsi"/>
          <w:color w:val="auto"/>
        </w:rPr>
      </w:pPr>
    </w:p>
    <w:p w14:paraId="5867F242" w14:textId="3E975B9F" w:rsidR="00F972AB" w:rsidRDefault="00F972AB" w:rsidP="000B28D9">
      <w:pPr>
        <w:rPr>
          <w:rStyle w:val="Hyperlink"/>
          <w:rFonts w:cstheme="minorHAnsi"/>
          <w:color w:val="auto"/>
        </w:rPr>
      </w:pPr>
      <w:r>
        <w:rPr>
          <w:rStyle w:val="Hyperlink"/>
          <w:rFonts w:cstheme="minorHAnsi"/>
          <w:color w:val="auto"/>
        </w:rPr>
        <w:br w:type="page"/>
      </w:r>
    </w:p>
    <w:p w14:paraId="4FA2A6B9" w14:textId="77777777" w:rsidR="00F972AB" w:rsidRPr="00330C51" w:rsidRDefault="00F972AB" w:rsidP="000B28D9"/>
    <w:tbl>
      <w:tblPr>
        <w:tblStyle w:val="TableGrid"/>
        <w:tblW w:w="13887" w:type="dxa"/>
        <w:tblLayout w:type="fixed"/>
        <w:tblLook w:val="04A0" w:firstRow="1" w:lastRow="0" w:firstColumn="1" w:lastColumn="0" w:noHBand="0" w:noVBand="1"/>
      </w:tblPr>
      <w:tblGrid>
        <w:gridCol w:w="3114"/>
        <w:gridCol w:w="10773"/>
      </w:tblGrid>
      <w:tr w:rsidR="5F398863" w:rsidRPr="00AE204D" w14:paraId="3E2001D4" w14:textId="77777777" w:rsidTr="00DE4A85">
        <w:tc>
          <w:tcPr>
            <w:tcW w:w="3114" w:type="dxa"/>
          </w:tcPr>
          <w:p w14:paraId="298EEB1D" w14:textId="4F86CD7C" w:rsidR="5F398863" w:rsidRPr="00AE204D" w:rsidRDefault="5F398863" w:rsidP="000B28D9">
            <w:r w:rsidRPr="00AE204D">
              <w:t>Question</w:t>
            </w:r>
          </w:p>
        </w:tc>
        <w:tc>
          <w:tcPr>
            <w:tcW w:w="10773" w:type="dxa"/>
          </w:tcPr>
          <w:p w14:paraId="115AD280" w14:textId="2126FED1" w:rsidR="5F398863" w:rsidRPr="00AE204D" w:rsidRDefault="5F398863" w:rsidP="000B28D9">
            <w:r w:rsidRPr="00AE204D">
              <w:t>Answer</w:t>
            </w:r>
          </w:p>
        </w:tc>
      </w:tr>
      <w:tr w:rsidR="005F708B" w:rsidRPr="00AE204D" w14:paraId="16D01EFB" w14:textId="77777777" w:rsidTr="00DE4A85">
        <w:tc>
          <w:tcPr>
            <w:tcW w:w="3114" w:type="dxa"/>
          </w:tcPr>
          <w:p w14:paraId="07AC4389" w14:textId="7CFAE1ED" w:rsidR="005F708B" w:rsidRPr="005F708B" w:rsidRDefault="005F708B" w:rsidP="000B28D9">
            <w:pPr>
              <w:rPr>
                <w:color w:val="000000" w:themeColor="text1"/>
              </w:rPr>
            </w:pPr>
            <w:r w:rsidRPr="005F708B">
              <w:rPr>
                <w:color w:val="000000" w:themeColor="text1"/>
              </w:rPr>
              <w:t>ELIGIBILITY FOR CJRS – Which employers are eligible for CJRS?</w:t>
            </w:r>
          </w:p>
        </w:tc>
        <w:tc>
          <w:tcPr>
            <w:tcW w:w="10773" w:type="dxa"/>
          </w:tcPr>
          <w:p w14:paraId="2B88B92A" w14:textId="77777777" w:rsidR="005F708B" w:rsidRPr="00AE204D" w:rsidRDefault="005F708B" w:rsidP="000B28D9">
            <w:r w:rsidRPr="00AE204D">
              <w:t xml:space="preserve">All employers with a UK bank account and UK PAYE are eligible for this scheme, fully funded public organisations are not expected to use this scheme.  </w:t>
            </w:r>
          </w:p>
          <w:p w14:paraId="37344438" w14:textId="77777777" w:rsidR="005F708B" w:rsidRPr="00AE204D" w:rsidRDefault="005F708B" w:rsidP="000B28D9"/>
          <w:p w14:paraId="6B29E884" w14:textId="77777777" w:rsidR="005F708B" w:rsidRPr="00AE204D" w:rsidRDefault="005F708B" w:rsidP="000B28D9">
            <w:pPr>
              <w:rPr>
                <w:rFonts w:eastAsia="Times New Roman"/>
              </w:rPr>
            </w:pPr>
            <w:r w:rsidRPr="00AE204D">
              <w:rPr>
                <w:rFonts w:eastAsia="Times New Roman"/>
              </w:rPr>
              <w:t xml:space="preserve">The extended CJRS is applicable to employers or employees who have not used CJRS previously; however, they must fulfil the qualifying requirements.  </w:t>
            </w:r>
          </w:p>
          <w:p w14:paraId="41C9F76E" w14:textId="77777777" w:rsidR="005F708B" w:rsidRPr="00AE204D" w:rsidRDefault="005F708B" w:rsidP="000B28D9">
            <w:pPr>
              <w:rPr>
                <w:rFonts w:eastAsia="Times New Roman"/>
              </w:rPr>
            </w:pPr>
          </w:p>
          <w:p w14:paraId="254AE108" w14:textId="77777777" w:rsidR="005F708B" w:rsidRDefault="005F708B" w:rsidP="000B28D9">
            <w:pPr>
              <w:rPr>
                <w:rFonts w:eastAsia="Times New Roman"/>
              </w:rPr>
            </w:pPr>
            <w:r w:rsidRPr="00AE204D">
              <w:rPr>
                <w:rFonts w:eastAsia="Times New Roman"/>
              </w:rPr>
              <w:t>Employees must be on at the PAYE payroll by 23:59 on 30th of October 2020 to qualify. Therefore, the real time information (RTI) submission to HMRC must have been made on or before the 30th of October 2020.</w:t>
            </w:r>
          </w:p>
          <w:p w14:paraId="76A79A1C" w14:textId="526FC7A5" w:rsidR="002E2E3F" w:rsidRDefault="002E2E3F" w:rsidP="000B28D9"/>
        </w:tc>
      </w:tr>
      <w:tr w:rsidR="005F708B" w:rsidRPr="00AE204D" w14:paraId="6098CCC4" w14:textId="77777777" w:rsidTr="00DE4A85">
        <w:tc>
          <w:tcPr>
            <w:tcW w:w="3114" w:type="dxa"/>
          </w:tcPr>
          <w:p w14:paraId="5006B8D2" w14:textId="4C90B207" w:rsidR="005F708B" w:rsidRPr="005F708B" w:rsidRDefault="005F708B" w:rsidP="000B28D9">
            <w:pPr>
              <w:rPr>
                <w:color w:val="000000"/>
              </w:rPr>
            </w:pPr>
            <w:r w:rsidRPr="005F708B">
              <w:rPr>
                <w:color w:val="000000" w:themeColor="text1"/>
              </w:rPr>
              <w:t>ELIGIBILITY</w:t>
            </w:r>
          </w:p>
          <w:p w14:paraId="2CED3286" w14:textId="77777777" w:rsidR="005F708B" w:rsidRPr="00AE204D" w:rsidRDefault="005F708B" w:rsidP="000B28D9">
            <w:pPr>
              <w:rPr>
                <w:color w:val="000000"/>
              </w:rPr>
            </w:pPr>
            <w:r w:rsidRPr="00AE204D">
              <w:rPr>
                <w:color w:val="000000" w:themeColor="text1"/>
              </w:rPr>
              <w:t>Does the scheme apply equally to all employees?</w:t>
            </w:r>
          </w:p>
          <w:p w14:paraId="494151EF" w14:textId="1F9FD90A" w:rsidR="005F708B" w:rsidRPr="005F708B" w:rsidRDefault="005F708B" w:rsidP="000B28D9">
            <w:pPr>
              <w:rPr>
                <w:color w:val="000000" w:themeColor="text1"/>
              </w:rPr>
            </w:pPr>
            <w:r w:rsidRPr="005F708B">
              <w:rPr>
                <w:color w:val="000000" w:themeColor="text1"/>
              </w:rPr>
              <w:t xml:space="preserve"> </w:t>
            </w:r>
          </w:p>
        </w:tc>
        <w:tc>
          <w:tcPr>
            <w:tcW w:w="10773" w:type="dxa"/>
          </w:tcPr>
          <w:p w14:paraId="3069C267" w14:textId="77777777" w:rsidR="005F708B" w:rsidRPr="00AE204D" w:rsidRDefault="005F708B" w:rsidP="000B28D9">
            <w:r w:rsidRPr="00AE204D">
              <w:t xml:space="preserve">The scheme is open to all UK </w:t>
            </w:r>
            <w:r w:rsidRPr="00AE204D">
              <w:rPr>
                <w:color w:val="0B0C0C"/>
                <w:shd w:val="clear" w:color="auto" w:fill="FFFFFF"/>
              </w:rPr>
              <w:t>employers with a UK bank account and UK PAYE Scheme. You do not need to have claims for the employee prior to 30</w:t>
            </w:r>
            <w:r w:rsidRPr="00AE204D">
              <w:rPr>
                <w:color w:val="0B0C0C"/>
                <w:shd w:val="clear" w:color="auto" w:fill="FFFFFF"/>
                <w:vertAlign w:val="superscript"/>
              </w:rPr>
              <w:t>th</w:t>
            </w:r>
            <w:r w:rsidRPr="00AE204D">
              <w:rPr>
                <w:color w:val="0B0C0C"/>
                <w:shd w:val="clear" w:color="auto" w:fill="FFFFFF"/>
              </w:rPr>
              <w:t xml:space="preserve"> October to claim for periods from 1</w:t>
            </w:r>
            <w:r w:rsidRPr="00AE204D">
              <w:rPr>
                <w:color w:val="0B0C0C"/>
                <w:shd w:val="clear" w:color="auto" w:fill="FFFFFF"/>
                <w:vertAlign w:val="superscript"/>
              </w:rPr>
              <w:t>st</w:t>
            </w:r>
            <w:r w:rsidRPr="00AE204D">
              <w:rPr>
                <w:color w:val="0B0C0C"/>
                <w:shd w:val="clear" w:color="auto" w:fill="FFFFFF"/>
              </w:rPr>
              <w:t xml:space="preserve"> November.     </w:t>
            </w:r>
          </w:p>
          <w:p w14:paraId="6453B29F" w14:textId="77777777" w:rsidR="005F708B" w:rsidRPr="00AE204D" w:rsidRDefault="005F708B" w:rsidP="000B28D9">
            <w:r w:rsidRPr="00AE204D">
              <w:t>For periods from 1</w:t>
            </w:r>
            <w:r w:rsidRPr="00AE204D">
              <w:rPr>
                <w:vertAlign w:val="superscript"/>
              </w:rPr>
              <w:t>st</w:t>
            </w:r>
            <w:r w:rsidRPr="00AE204D">
              <w:t xml:space="preserve"> November onwards; provided they were on the payroll on or before 23.59 30</w:t>
            </w:r>
            <w:r w:rsidRPr="00AE204D">
              <w:rPr>
                <w:vertAlign w:val="superscript"/>
              </w:rPr>
              <w:t>th</w:t>
            </w:r>
            <w:r w:rsidRPr="00AE204D">
              <w:t xml:space="preserve"> October 2020 and notified on an RTI submission you can claim for any type of employee on any employment contract:</w:t>
            </w:r>
          </w:p>
          <w:p w14:paraId="79F8695B" w14:textId="77777777" w:rsidR="005F708B" w:rsidRPr="00AE204D" w:rsidRDefault="005F708B" w:rsidP="000B28D9">
            <w:r w:rsidRPr="00AE204D">
              <w:t>Full time</w:t>
            </w:r>
          </w:p>
          <w:p w14:paraId="49EEC1F7" w14:textId="77777777" w:rsidR="005F708B" w:rsidRPr="00AE204D" w:rsidRDefault="005F708B" w:rsidP="000B28D9">
            <w:r w:rsidRPr="00AE204D">
              <w:t>Part time</w:t>
            </w:r>
          </w:p>
          <w:p w14:paraId="67940EF3" w14:textId="77777777" w:rsidR="005F708B" w:rsidRPr="00AE204D" w:rsidRDefault="005F708B" w:rsidP="000B28D9">
            <w:r w:rsidRPr="00AE204D">
              <w:t>Apprentices*</w:t>
            </w:r>
          </w:p>
          <w:p w14:paraId="360E6189" w14:textId="77777777" w:rsidR="005F708B" w:rsidRPr="00AE204D" w:rsidRDefault="005F708B" w:rsidP="000B28D9">
            <w:r w:rsidRPr="00AE204D">
              <w:t>Employees on agency contracts</w:t>
            </w:r>
          </w:p>
          <w:p w14:paraId="60C095C4" w14:textId="77777777" w:rsidR="005F708B" w:rsidRPr="00AE204D" w:rsidRDefault="005F708B" w:rsidP="000B28D9">
            <w:r w:rsidRPr="00AE204D">
              <w:t>Employees on fixed term contracts</w:t>
            </w:r>
          </w:p>
          <w:p w14:paraId="573E679A" w14:textId="77777777" w:rsidR="005F708B" w:rsidRPr="00AE204D" w:rsidRDefault="005F708B" w:rsidP="000B28D9">
            <w:r w:rsidRPr="00AE204D">
              <w:t>Employees on flexible or zero hours contracts</w:t>
            </w:r>
          </w:p>
          <w:p w14:paraId="10197243" w14:textId="77777777" w:rsidR="005F708B" w:rsidRPr="00AE204D" w:rsidRDefault="005F708B" w:rsidP="000B28D9"/>
          <w:p w14:paraId="3B413CB9" w14:textId="77777777" w:rsidR="005F708B" w:rsidRPr="00AE204D" w:rsidRDefault="005F708B" w:rsidP="000B28D9">
            <w:r w:rsidRPr="00AE204D">
              <w:t xml:space="preserve">Foreign nationals are eligible to be furloughed, grants under the scheme are not </w:t>
            </w:r>
            <w:r>
              <w:t>considered</w:t>
            </w:r>
            <w:r w:rsidRPr="00AE204D">
              <w:t xml:space="preserve"> as access to public funds therefore you can furlough employees on all categories of visa.  </w:t>
            </w:r>
          </w:p>
          <w:p w14:paraId="69F113FD" w14:textId="2EC783D9" w:rsidR="005F708B" w:rsidRDefault="005F708B" w:rsidP="000B28D9">
            <w:r w:rsidRPr="00AE204D">
              <w:t>*Apprentices can continue to train and must be paid at least the Apprenticeship Minimum Wage/National Living Wage/National Minimum Wage as appropriate for the time they spend training, meaning you must cover any shortfall.</w:t>
            </w:r>
          </w:p>
        </w:tc>
      </w:tr>
      <w:tr w:rsidR="005F708B" w:rsidRPr="00AE204D" w14:paraId="1424CD69" w14:textId="77777777" w:rsidTr="00DE4A85">
        <w:tc>
          <w:tcPr>
            <w:tcW w:w="3114" w:type="dxa"/>
          </w:tcPr>
          <w:p w14:paraId="19DF57A5" w14:textId="77777777" w:rsidR="005F708B" w:rsidRPr="00E0245E" w:rsidRDefault="005F708B" w:rsidP="000B28D9">
            <w:pPr>
              <w:rPr>
                <w:color w:val="000000"/>
              </w:rPr>
            </w:pPr>
            <w:r w:rsidRPr="00E0245E">
              <w:rPr>
                <w:color w:val="000000" w:themeColor="text1"/>
              </w:rPr>
              <w:t>ELIGIBILITY</w:t>
            </w:r>
          </w:p>
          <w:p w14:paraId="28320293" w14:textId="77777777" w:rsidR="005F708B" w:rsidRPr="00E0245E" w:rsidRDefault="005F708B" w:rsidP="000B28D9">
            <w:pPr>
              <w:rPr>
                <w:color w:val="000000"/>
              </w:rPr>
            </w:pPr>
            <w:r w:rsidRPr="00E0245E">
              <w:rPr>
                <w:color w:val="000000" w:themeColor="text1"/>
              </w:rPr>
              <w:t xml:space="preserve">How should an employer agree furloughed status with an employee </w:t>
            </w:r>
            <w:proofErr w:type="gramStart"/>
            <w:r w:rsidRPr="00E0245E">
              <w:rPr>
                <w:color w:val="000000" w:themeColor="text1"/>
              </w:rPr>
              <w:t>i.e.</w:t>
            </w:r>
            <w:proofErr w:type="gramEnd"/>
            <w:r w:rsidRPr="00E0245E">
              <w:rPr>
                <w:color w:val="000000" w:themeColor="text1"/>
              </w:rPr>
              <w:t xml:space="preserve"> in writing?</w:t>
            </w:r>
          </w:p>
          <w:p w14:paraId="60F45EB5" w14:textId="77777777" w:rsidR="005F708B" w:rsidRPr="005F708B" w:rsidRDefault="005F708B" w:rsidP="000B28D9">
            <w:pPr>
              <w:rPr>
                <w:color w:val="000000" w:themeColor="text1"/>
              </w:rPr>
            </w:pPr>
          </w:p>
        </w:tc>
        <w:tc>
          <w:tcPr>
            <w:tcW w:w="10773" w:type="dxa"/>
          </w:tcPr>
          <w:p w14:paraId="6209313E" w14:textId="77777777" w:rsidR="005F708B" w:rsidRDefault="005F708B" w:rsidP="000B28D9">
            <w:r w:rsidRPr="00AE204D">
              <w:lastRenderedPageBreak/>
              <w:t xml:space="preserve">Your affected employees will need to be designated ‘furloughed workers’ and this will need to be agreed with employees and confirmed in writing.  </w:t>
            </w:r>
          </w:p>
          <w:p w14:paraId="15B30512" w14:textId="77777777" w:rsidR="005F708B" w:rsidRDefault="005F708B" w:rsidP="000B28D9"/>
          <w:p w14:paraId="0FD64C73" w14:textId="77777777" w:rsidR="005F708B" w:rsidRDefault="005F708B" w:rsidP="000B28D9">
            <w:r>
              <w:lastRenderedPageBreak/>
              <w:t xml:space="preserve">Furlough agreements must be in place before the start of a claim period.  The agreement can be amended during the claim period.  </w:t>
            </w:r>
          </w:p>
          <w:p w14:paraId="2B3F8124" w14:textId="77777777" w:rsidR="005F708B" w:rsidRDefault="005F708B" w:rsidP="000B28D9"/>
          <w:p w14:paraId="3E49FFBF" w14:textId="77777777" w:rsidR="005F708B" w:rsidRPr="00AE204D" w:rsidRDefault="005F708B" w:rsidP="000B28D9">
            <w:r w:rsidRPr="00AE204D">
              <w:t xml:space="preserve">A record of this communication must be retained for 5 years.  </w:t>
            </w:r>
          </w:p>
          <w:p w14:paraId="37E508AC" w14:textId="77777777" w:rsidR="005F708B" w:rsidRPr="00AE204D" w:rsidRDefault="005F708B" w:rsidP="000B28D9"/>
          <w:p w14:paraId="688A707E" w14:textId="77777777" w:rsidR="005F708B" w:rsidRPr="00AE204D" w:rsidRDefault="005F708B" w:rsidP="000B28D9">
            <w:r w:rsidRPr="00AE204D">
              <w:t>It is important to note that changing employees’ employment rights is still subject to employment law and unless lay off or short time working clauses are included in contracts of employment, separate negotiation will be required.  It is best to take employment advice on this point.</w:t>
            </w:r>
          </w:p>
          <w:p w14:paraId="19E227FD" w14:textId="77777777" w:rsidR="005F708B" w:rsidRDefault="005F708B" w:rsidP="000B28D9"/>
        </w:tc>
      </w:tr>
      <w:tr w:rsidR="005F708B" w:rsidRPr="00AE204D" w14:paraId="71F8C11B" w14:textId="77777777" w:rsidTr="00DE4A85">
        <w:tc>
          <w:tcPr>
            <w:tcW w:w="3114" w:type="dxa"/>
          </w:tcPr>
          <w:p w14:paraId="4D806DEC" w14:textId="77777777" w:rsidR="005F708B" w:rsidRPr="00E0245E" w:rsidRDefault="005F708B" w:rsidP="000B28D9">
            <w:pPr>
              <w:rPr>
                <w:color w:val="000000"/>
              </w:rPr>
            </w:pPr>
            <w:r w:rsidRPr="00E0245E">
              <w:rPr>
                <w:color w:val="000000" w:themeColor="text1"/>
              </w:rPr>
              <w:lastRenderedPageBreak/>
              <w:t>Can workers be REQUIRED TO TAKE furlough leave?</w:t>
            </w:r>
          </w:p>
          <w:p w14:paraId="24400228" w14:textId="77777777" w:rsidR="005F708B" w:rsidRPr="005F708B" w:rsidRDefault="005F708B" w:rsidP="000B28D9">
            <w:pPr>
              <w:rPr>
                <w:color w:val="000000" w:themeColor="text1"/>
              </w:rPr>
            </w:pPr>
          </w:p>
        </w:tc>
        <w:tc>
          <w:tcPr>
            <w:tcW w:w="10773" w:type="dxa"/>
          </w:tcPr>
          <w:p w14:paraId="70E22821" w14:textId="77777777" w:rsidR="005F708B" w:rsidRPr="00AE204D" w:rsidRDefault="005F708B" w:rsidP="000B28D9">
            <w:r w:rsidRPr="00AE204D">
              <w:t xml:space="preserve">Employees must agree to be placed on furlough; they cannot be forced.  However, furlough is an alternative to permanent options, such as redundancy.  </w:t>
            </w:r>
          </w:p>
          <w:p w14:paraId="469F8D33" w14:textId="77777777" w:rsidR="005F708B" w:rsidRDefault="005F708B" w:rsidP="000B28D9"/>
        </w:tc>
      </w:tr>
      <w:tr w:rsidR="00FC5A49" w:rsidRPr="00AE204D" w14:paraId="1F080E01" w14:textId="77777777" w:rsidTr="00DE4A85">
        <w:tc>
          <w:tcPr>
            <w:tcW w:w="3114" w:type="dxa"/>
          </w:tcPr>
          <w:p w14:paraId="3FE5A966" w14:textId="77777777" w:rsidR="00FC5A49" w:rsidRPr="00FC5A49" w:rsidRDefault="00FC5A49" w:rsidP="000B28D9">
            <w:pPr>
              <w:rPr>
                <w:rFonts w:cs="Calibri"/>
                <w:color w:val="000000" w:themeColor="text1"/>
              </w:rPr>
            </w:pPr>
            <w:r w:rsidRPr="00FC5A49">
              <w:rPr>
                <w:rFonts w:cs="Calibri"/>
                <w:color w:val="000000" w:themeColor="text1"/>
              </w:rPr>
              <w:t>TRADE UNIONS</w:t>
            </w:r>
          </w:p>
          <w:p w14:paraId="68A08DF6" w14:textId="14AE6018" w:rsidR="00FC5A49" w:rsidRPr="00FC5A49" w:rsidRDefault="00FC5A49" w:rsidP="000B28D9">
            <w:pPr>
              <w:rPr>
                <w:rFonts w:cs="Calibri"/>
                <w:color w:val="000000" w:themeColor="text1"/>
              </w:rPr>
            </w:pPr>
            <w:r w:rsidRPr="00FC5A49">
              <w:rPr>
                <w:rFonts w:cs="Calibri"/>
                <w:color w:val="000000" w:themeColor="text1"/>
              </w:rPr>
              <w:t>Can Trade Unions negotiate on behalf of employees?</w:t>
            </w:r>
          </w:p>
          <w:p w14:paraId="34670874" w14:textId="77777777" w:rsidR="00FC5A49" w:rsidRPr="00E0245E" w:rsidRDefault="00FC5A49" w:rsidP="000B28D9">
            <w:pPr>
              <w:rPr>
                <w:color w:val="000000" w:themeColor="text1"/>
              </w:rPr>
            </w:pPr>
          </w:p>
        </w:tc>
        <w:tc>
          <w:tcPr>
            <w:tcW w:w="10773" w:type="dxa"/>
          </w:tcPr>
          <w:p w14:paraId="6FBC1F42" w14:textId="3CDB6139" w:rsidR="00FC5A49" w:rsidRPr="00AE204D" w:rsidRDefault="00FC5A49" w:rsidP="000B28D9">
            <w:r w:rsidRPr="00AE204D">
              <w:rPr>
                <w:rFonts w:cs="Calibri"/>
              </w:rPr>
              <w:t xml:space="preserve">Yes, this is possible </w:t>
            </w:r>
            <w:r>
              <w:rPr>
                <w:rFonts w:cs="Calibri"/>
              </w:rPr>
              <w:t xml:space="preserve">but only </w:t>
            </w:r>
            <w:r w:rsidRPr="00AE204D">
              <w:rPr>
                <w:rFonts w:cs="Calibri"/>
              </w:rPr>
              <w:t xml:space="preserve">where </w:t>
            </w:r>
            <w:r>
              <w:rPr>
                <w:rFonts w:cs="Calibri"/>
              </w:rPr>
              <w:t>the company have a collective agreement</w:t>
            </w:r>
            <w:r w:rsidRPr="00AE204D">
              <w:rPr>
                <w:rFonts w:cs="Calibri"/>
              </w:rPr>
              <w:t xml:space="preserve"> in place</w:t>
            </w:r>
            <w:r>
              <w:rPr>
                <w:rFonts w:cs="Calibri"/>
              </w:rPr>
              <w:t xml:space="preserve"> with a recognised trade union.  </w:t>
            </w:r>
            <w:r w:rsidRPr="00AE204D">
              <w:rPr>
                <w:rFonts w:cs="Calibri"/>
              </w:rPr>
              <w:t xml:space="preserve">  </w:t>
            </w:r>
          </w:p>
        </w:tc>
      </w:tr>
      <w:tr w:rsidR="005F708B" w:rsidRPr="00AE204D" w14:paraId="1684FAE0" w14:textId="77777777" w:rsidTr="00DE4A85">
        <w:tc>
          <w:tcPr>
            <w:tcW w:w="3114" w:type="dxa"/>
          </w:tcPr>
          <w:p w14:paraId="76D740D7" w14:textId="77777777" w:rsidR="005F708B" w:rsidRPr="00E0245E" w:rsidRDefault="005F708B" w:rsidP="000B28D9">
            <w:pPr>
              <w:rPr>
                <w:color w:val="000000"/>
              </w:rPr>
            </w:pPr>
            <w:r w:rsidRPr="00E0245E">
              <w:rPr>
                <w:color w:val="000000" w:themeColor="text1"/>
              </w:rPr>
              <w:t>Are TEMPLATE LETTERS available?</w:t>
            </w:r>
          </w:p>
          <w:p w14:paraId="6F151201" w14:textId="77777777" w:rsidR="005F708B" w:rsidRPr="005F708B" w:rsidRDefault="005F708B" w:rsidP="000B28D9">
            <w:pPr>
              <w:rPr>
                <w:color w:val="000000" w:themeColor="text1"/>
              </w:rPr>
            </w:pPr>
          </w:p>
        </w:tc>
        <w:tc>
          <w:tcPr>
            <w:tcW w:w="10773" w:type="dxa"/>
          </w:tcPr>
          <w:p w14:paraId="4E1D372A" w14:textId="77777777" w:rsidR="005F708B" w:rsidRPr="00AE204D" w:rsidRDefault="005F708B" w:rsidP="000B28D9">
            <w:r w:rsidRPr="00AE204D">
              <w:t xml:space="preserve">Yes, we have made a template furlough letters available, located in the HR reference library under the Furlough section. </w:t>
            </w:r>
          </w:p>
          <w:p w14:paraId="51DA1E4C" w14:textId="77777777" w:rsidR="005F708B" w:rsidRPr="00AE204D" w:rsidRDefault="005F708B" w:rsidP="000B28D9"/>
          <w:p w14:paraId="3E252CBB" w14:textId="4E9F3B5E" w:rsidR="00EC4CB3" w:rsidRPr="00AE204D" w:rsidRDefault="005F708B" w:rsidP="000B28D9">
            <w:proofErr w:type="gramStart"/>
            <w:r w:rsidRPr="00AE204D">
              <w:t>Alternatively</w:t>
            </w:r>
            <w:proofErr w:type="gramEnd"/>
            <w:r w:rsidRPr="00AE204D">
              <w:t xml:space="preserve"> if you unable to access these please </w:t>
            </w:r>
            <w:r w:rsidR="00330C51" w:rsidRPr="00AE204D">
              <w:t>email your</w:t>
            </w:r>
            <w:r w:rsidRPr="00AE204D">
              <w:t xml:space="preserve"> HR Business Partner or </w:t>
            </w:r>
            <w:hyperlink r:id="rId13" w:history="1">
              <w:r w:rsidRPr="00AE204D">
                <w:rPr>
                  <w:rStyle w:val="Hyperlink"/>
                  <w:rFonts w:eastAsiaTheme="minorEastAsia" w:cstheme="minorHAnsi"/>
                </w:rPr>
                <w:t>hello@questcover.com</w:t>
              </w:r>
            </w:hyperlink>
            <w:r w:rsidRPr="00AE204D">
              <w:t xml:space="preserve"> and a free template furlough letter will be sent to you. </w:t>
            </w:r>
          </w:p>
          <w:p w14:paraId="1660B178" w14:textId="77777777" w:rsidR="005F708B" w:rsidRDefault="005F708B" w:rsidP="000B28D9"/>
        </w:tc>
      </w:tr>
      <w:tr w:rsidR="005F708B" w:rsidRPr="00AE204D" w14:paraId="11C534B6" w14:textId="77777777" w:rsidTr="00DE4A85">
        <w:tc>
          <w:tcPr>
            <w:tcW w:w="3114" w:type="dxa"/>
          </w:tcPr>
          <w:p w14:paraId="2F3EB07F" w14:textId="77777777" w:rsidR="005F708B" w:rsidRPr="00E0245E" w:rsidRDefault="005F708B" w:rsidP="000B28D9">
            <w:pPr>
              <w:rPr>
                <w:color w:val="000000" w:themeColor="text1"/>
              </w:rPr>
            </w:pPr>
            <w:r w:rsidRPr="00E0245E">
              <w:rPr>
                <w:color w:val="000000" w:themeColor="text1"/>
              </w:rPr>
              <w:t>Can I RE-HIRE staff who I have recently made redundant and back date the claim?</w:t>
            </w:r>
          </w:p>
          <w:p w14:paraId="06991249" w14:textId="77777777" w:rsidR="005F708B" w:rsidRPr="005F708B" w:rsidRDefault="005F708B" w:rsidP="000B28D9">
            <w:pPr>
              <w:rPr>
                <w:color w:val="000000" w:themeColor="text1"/>
              </w:rPr>
            </w:pPr>
          </w:p>
        </w:tc>
        <w:tc>
          <w:tcPr>
            <w:tcW w:w="10773" w:type="dxa"/>
          </w:tcPr>
          <w:p w14:paraId="1C9EFCEA" w14:textId="201E7D85" w:rsidR="005F708B" w:rsidRPr="00AE204D" w:rsidRDefault="005F708B" w:rsidP="000B28D9">
            <w:pPr>
              <w:rPr>
                <w:rFonts w:eastAsia="Times New Roman"/>
              </w:rPr>
            </w:pPr>
            <w:r w:rsidRPr="00AE204D">
              <w:rPr>
                <w:rFonts w:eastAsia="Times New Roman"/>
              </w:rPr>
              <w:t>Any employees who were on the payroll on 23</w:t>
            </w:r>
            <w:r w:rsidRPr="00AE204D">
              <w:rPr>
                <w:rFonts w:eastAsia="Times New Roman"/>
                <w:vertAlign w:val="superscript"/>
              </w:rPr>
              <w:t>rd</w:t>
            </w:r>
            <w:r w:rsidRPr="00AE204D">
              <w:rPr>
                <w:rFonts w:eastAsia="Times New Roman"/>
              </w:rPr>
              <w:t xml:space="preserve"> September 2020 and were made redundancy or stopped working for the employer after this date can be reemployed and claimed for.  Please note the usual employment rights would apply and therefore employers should consider this option carefully.  </w:t>
            </w:r>
            <w:r>
              <w:rPr>
                <w:rFonts w:eastAsia="Times New Roman"/>
              </w:rPr>
              <w:t>NOTE – employers are no longer able to retrospectively agree to put employees in furlough from 1</w:t>
            </w:r>
            <w:r w:rsidRPr="007D4AE0">
              <w:rPr>
                <w:rFonts w:eastAsia="Times New Roman"/>
                <w:vertAlign w:val="superscript"/>
              </w:rPr>
              <w:t>st</w:t>
            </w:r>
            <w:r>
              <w:rPr>
                <w:rFonts w:eastAsia="Times New Roman"/>
              </w:rPr>
              <w:t xml:space="preserve"> November; this opportunity ended on 13</w:t>
            </w:r>
            <w:r w:rsidRPr="007D4AE0">
              <w:rPr>
                <w:rFonts w:eastAsia="Times New Roman"/>
                <w:vertAlign w:val="superscript"/>
              </w:rPr>
              <w:t>th</w:t>
            </w:r>
            <w:r>
              <w:rPr>
                <w:rFonts w:eastAsia="Times New Roman"/>
              </w:rPr>
              <w:t xml:space="preserve"> November.  </w:t>
            </w:r>
          </w:p>
          <w:p w14:paraId="395F22C2" w14:textId="77777777" w:rsidR="005F708B" w:rsidRDefault="005F708B" w:rsidP="000B28D9"/>
        </w:tc>
      </w:tr>
      <w:tr w:rsidR="005F708B" w:rsidRPr="00AE204D" w14:paraId="29B24F0A" w14:textId="77777777" w:rsidTr="00DE4A85">
        <w:tc>
          <w:tcPr>
            <w:tcW w:w="3114" w:type="dxa"/>
          </w:tcPr>
          <w:p w14:paraId="6D53B98F" w14:textId="77777777" w:rsidR="005F708B" w:rsidRPr="00E0245E" w:rsidRDefault="005F708B" w:rsidP="000B28D9">
            <w:pPr>
              <w:rPr>
                <w:color w:val="000000" w:themeColor="text1"/>
              </w:rPr>
            </w:pPr>
            <w:r w:rsidRPr="00E0245E">
              <w:rPr>
                <w:color w:val="000000" w:themeColor="text1"/>
              </w:rPr>
              <w:t>Can employers CONTINUE TO CONTACT furloughed employees?</w:t>
            </w:r>
          </w:p>
          <w:p w14:paraId="2005F316" w14:textId="77777777" w:rsidR="005F708B" w:rsidRPr="005F708B" w:rsidRDefault="005F708B" w:rsidP="000B28D9">
            <w:pPr>
              <w:rPr>
                <w:color w:val="000000" w:themeColor="text1"/>
              </w:rPr>
            </w:pPr>
          </w:p>
        </w:tc>
        <w:tc>
          <w:tcPr>
            <w:tcW w:w="10773" w:type="dxa"/>
          </w:tcPr>
          <w:p w14:paraId="4829DED4" w14:textId="120FBEFE" w:rsidR="005F708B" w:rsidRDefault="005F708B" w:rsidP="000B28D9">
            <w:r w:rsidRPr="00AE204D">
              <w:t>The employee</w:t>
            </w:r>
            <w:r w:rsidR="00FC5A49">
              <w:t xml:space="preserve"> cannot work for you during the</w:t>
            </w:r>
            <w:r w:rsidRPr="00AE204D">
              <w:t xml:space="preserve"> period </w:t>
            </w:r>
            <w:r w:rsidR="00FC5A49">
              <w:t xml:space="preserve">of furlough </w:t>
            </w:r>
            <w:r w:rsidRPr="00AE204D">
              <w:t>(even making phone calls or sending email); however, it is okay to periodically keep in touch from an employee welfare aspect.</w:t>
            </w:r>
          </w:p>
          <w:p w14:paraId="011EE10E" w14:textId="77777777" w:rsidR="00FC5A49" w:rsidRDefault="00FC5A49" w:rsidP="000B28D9"/>
          <w:p w14:paraId="26677DDC" w14:textId="11743AAA" w:rsidR="00FC5A49" w:rsidRPr="00AE204D" w:rsidRDefault="00FC5A49" w:rsidP="000B28D9">
            <w:r>
              <w:t xml:space="preserve">Where an employee is on flexi furlough, this means the days / hours they are on furlough.  </w:t>
            </w:r>
          </w:p>
          <w:p w14:paraId="1F4B6019" w14:textId="77777777" w:rsidR="005F708B" w:rsidRDefault="005F708B" w:rsidP="000B28D9"/>
        </w:tc>
      </w:tr>
      <w:tr w:rsidR="005F708B" w:rsidRPr="00AE204D" w14:paraId="4C406E11" w14:textId="77777777" w:rsidTr="00DE4A85">
        <w:tc>
          <w:tcPr>
            <w:tcW w:w="3114" w:type="dxa"/>
          </w:tcPr>
          <w:p w14:paraId="2D654F8A" w14:textId="58663BF2" w:rsidR="005F708B" w:rsidRPr="005F708B" w:rsidRDefault="005F708B" w:rsidP="000B28D9">
            <w:pPr>
              <w:rPr>
                <w:color w:val="000000" w:themeColor="text1"/>
              </w:rPr>
            </w:pPr>
            <w:r w:rsidRPr="00E0245E">
              <w:lastRenderedPageBreak/>
              <w:t>Can DIRECTORS furlough themselves?</w:t>
            </w:r>
          </w:p>
        </w:tc>
        <w:tc>
          <w:tcPr>
            <w:tcW w:w="10773" w:type="dxa"/>
          </w:tcPr>
          <w:p w14:paraId="70040775" w14:textId="77777777" w:rsidR="005F708B" w:rsidRPr="00AE204D" w:rsidRDefault="005F708B" w:rsidP="000B28D9">
            <w:r w:rsidRPr="00AE204D">
              <w:t xml:space="preserve">Directors are eligible to be furloughed provided they meet the necessary criteria.  </w:t>
            </w:r>
          </w:p>
          <w:p w14:paraId="659EFE93" w14:textId="77777777" w:rsidR="005F708B" w:rsidRPr="00AE204D" w:rsidRDefault="005F708B" w:rsidP="000B28D9">
            <w:r w:rsidRPr="00AE204D">
              <w:t xml:space="preserve">What is different is that company directors have duties to their company as set out in the Companies Act 2006 therefore the decision should be made by the board and formally adopted within the company records.  </w:t>
            </w:r>
          </w:p>
          <w:p w14:paraId="18E8CB89" w14:textId="77777777" w:rsidR="00EC4CB3" w:rsidRDefault="005F708B" w:rsidP="000B28D9">
            <w:r w:rsidRPr="00AE204D">
              <w:t xml:space="preserve">Directors will be able to carry out their particular duties to satisfy the statutory obligations of the company without falling foul of the furlough rules, provided they do no more than would reasonably be judged necessary for that purpose; </w:t>
            </w:r>
            <w:proofErr w:type="gramStart"/>
            <w:r w:rsidRPr="00AE204D">
              <w:t>however</w:t>
            </w:r>
            <w:proofErr w:type="gramEnd"/>
            <w:r w:rsidRPr="00AE204D">
              <w:t xml:space="preserve"> they cannot carry out work that would generate revenue or provide services to benefit the company.</w:t>
            </w:r>
          </w:p>
          <w:p w14:paraId="22A91968" w14:textId="53CA749F" w:rsidR="005F708B" w:rsidRDefault="005F708B" w:rsidP="000B28D9">
            <w:r w:rsidRPr="00AE204D">
              <w:t xml:space="preserve">  </w:t>
            </w:r>
          </w:p>
        </w:tc>
      </w:tr>
      <w:tr w:rsidR="005F708B" w:rsidRPr="00AE204D" w14:paraId="1D5EBDAD" w14:textId="77777777" w:rsidTr="00DE4A85">
        <w:tc>
          <w:tcPr>
            <w:tcW w:w="3114" w:type="dxa"/>
          </w:tcPr>
          <w:p w14:paraId="77CA276A" w14:textId="77777777" w:rsidR="002E2E3F" w:rsidRDefault="002E2E3F" w:rsidP="000B28D9">
            <w:pPr>
              <w:rPr>
                <w:color w:val="000000" w:themeColor="text1"/>
              </w:rPr>
            </w:pPr>
            <w:r w:rsidRPr="00E0245E">
              <w:rPr>
                <w:color w:val="000000" w:themeColor="text1"/>
              </w:rPr>
              <w:t>SALARY</w:t>
            </w:r>
          </w:p>
          <w:p w14:paraId="2156FFC7" w14:textId="77777777" w:rsidR="002E2E3F" w:rsidRPr="00E0245E" w:rsidRDefault="002E2E3F" w:rsidP="000B28D9">
            <w:pPr>
              <w:rPr>
                <w:color w:val="000000" w:themeColor="text1"/>
              </w:rPr>
            </w:pPr>
            <w:r w:rsidRPr="00E0245E">
              <w:rPr>
                <w:color w:val="000000" w:themeColor="text1"/>
              </w:rPr>
              <w:t>What is the definition of "salary" on which 80% pay should be calculated on?</w:t>
            </w:r>
          </w:p>
          <w:p w14:paraId="5ECB605C" w14:textId="77777777" w:rsidR="005F708B" w:rsidRPr="005F708B" w:rsidRDefault="005F708B" w:rsidP="000B28D9">
            <w:pPr>
              <w:rPr>
                <w:color w:val="000000" w:themeColor="text1"/>
              </w:rPr>
            </w:pPr>
          </w:p>
        </w:tc>
        <w:tc>
          <w:tcPr>
            <w:tcW w:w="10773" w:type="dxa"/>
          </w:tcPr>
          <w:p w14:paraId="0D0D8DFA" w14:textId="77777777" w:rsidR="002E2E3F" w:rsidRPr="00AE204D" w:rsidRDefault="002E2E3F" w:rsidP="000B28D9">
            <w:r w:rsidRPr="00AE204D">
              <w:t>This is based on salary and any regular payments you are obliged to pay for such as past overtime, fees, and compulsory commission payments.  Discretionary bonuses (including tips), commission payments and non-cash payments should be excluded.  Employers continue to make Employers National Insurance contributions and minimum automatic enrolment employer pension contributions.</w:t>
            </w:r>
          </w:p>
          <w:p w14:paraId="5C0C6192" w14:textId="77777777" w:rsidR="002E2E3F" w:rsidRPr="00AE204D" w:rsidRDefault="002E2E3F" w:rsidP="000B28D9"/>
          <w:p w14:paraId="62080F41" w14:textId="77777777" w:rsidR="002E2E3F" w:rsidRPr="00AE204D" w:rsidRDefault="002E2E3F" w:rsidP="000B28D9">
            <w:r w:rsidRPr="00AE204D">
              <w:t xml:space="preserve">There is a maximum monthly payment cap of £2,500 for </w:t>
            </w:r>
            <w:proofErr w:type="gramStart"/>
            <w:r w:rsidRPr="00AE204D">
              <w:t>employees</w:t>
            </w:r>
            <w:proofErr w:type="gramEnd"/>
            <w:r w:rsidRPr="00AE204D">
              <w:t xml:space="preserve"> </w:t>
            </w:r>
          </w:p>
          <w:p w14:paraId="6A3E1C0F" w14:textId="77777777" w:rsidR="002E2E3F" w:rsidRPr="00AE204D" w:rsidRDefault="002E2E3F" w:rsidP="000B28D9"/>
          <w:p w14:paraId="6BC7576B" w14:textId="77777777" w:rsidR="002E2E3F" w:rsidRPr="00AE204D" w:rsidRDefault="002E2E3F" w:rsidP="000B28D9">
            <w:pPr>
              <w:rPr>
                <w:rStyle w:val="Hyperlink"/>
                <w:rFonts w:eastAsiaTheme="minorEastAsia" w:cstheme="minorHAnsi"/>
                <w:u w:val="none"/>
              </w:rPr>
            </w:pPr>
            <w:r w:rsidRPr="00AE204D">
              <w:t>The government have issued further guidance on how to make the calculation</w:t>
            </w:r>
            <w:r>
              <w:t>.</w:t>
            </w:r>
          </w:p>
          <w:p w14:paraId="59719A42" w14:textId="77777777" w:rsidR="002E2E3F" w:rsidRPr="00AE204D" w:rsidRDefault="002E2E3F" w:rsidP="000B28D9">
            <w:pPr>
              <w:rPr>
                <w:rStyle w:val="Hyperlink"/>
                <w:rFonts w:eastAsiaTheme="minorEastAsia" w:cstheme="minorHAnsi"/>
                <w:u w:val="none"/>
              </w:rPr>
            </w:pPr>
          </w:p>
          <w:p w14:paraId="7637AF83" w14:textId="77777777" w:rsidR="002E2E3F" w:rsidRPr="00AE204D" w:rsidRDefault="002E2E3F" w:rsidP="000B28D9">
            <w:pPr>
              <w:rPr>
                <w:rStyle w:val="Hyperlink"/>
                <w:rFonts w:eastAsiaTheme="minorEastAsia" w:cstheme="minorHAnsi"/>
              </w:rPr>
            </w:pPr>
            <w:r w:rsidRPr="00AE204D">
              <w:rPr>
                <w:rStyle w:val="Hyperlink"/>
                <w:rFonts w:eastAsiaTheme="minorEastAsia" w:cstheme="minorHAnsi"/>
                <w:color w:val="auto"/>
                <w:u w:val="none"/>
              </w:rPr>
              <w:t>There is also an HM Revenue &amp; Customs example of how to calculate a claim for a flexible furlough employee</w:t>
            </w:r>
            <w:r>
              <w:rPr>
                <w:rStyle w:val="Hyperlink"/>
                <w:rFonts w:eastAsiaTheme="minorEastAsia" w:cstheme="minorHAnsi"/>
                <w:color w:val="auto"/>
                <w:u w:val="none"/>
              </w:rPr>
              <w:t>.</w:t>
            </w:r>
            <w:r w:rsidRPr="00AE204D">
              <w:rPr>
                <w:rStyle w:val="Hyperlink"/>
                <w:rFonts w:eastAsiaTheme="minorEastAsia" w:cstheme="minorHAnsi"/>
              </w:rPr>
              <w:t xml:space="preserve"> </w:t>
            </w:r>
          </w:p>
          <w:p w14:paraId="3B3C8FA0" w14:textId="77777777" w:rsidR="005F708B" w:rsidRDefault="005F708B" w:rsidP="000B28D9"/>
        </w:tc>
      </w:tr>
      <w:tr w:rsidR="005F708B" w:rsidRPr="00AE204D" w14:paraId="6D163D47" w14:textId="77777777" w:rsidTr="00DE4A85">
        <w:tc>
          <w:tcPr>
            <w:tcW w:w="3114" w:type="dxa"/>
          </w:tcPr>
          <w:p w14:paraId="33EBCC84" w14:textId="77777777" w:rsidR="005F708B" w:rsidRDefault="002E2E3F" w:rsidP="000B28D9">
            <w:pPr>
              <w:rPr>
                <w:color w:val="000000" w:themeColor="text1"/>
              </w:rPr>
            </w:pPr>
            <w:r w:rsidRPr="00E0245E">
              <w:rPr>
                <w:color w:val="000000" w:themeColor="text1"/>
              </w:rPr>
              <w:t>Will I need to TOP UP the other 20%?</w:t>
            </w:r>
          </w:p>
          <w:p w14:paraId="569F5370" w14:textId="737A3FBB" w:rsidR="00EC4CB3" w:rsidRPr="005F708B" w:rsidRDefault="00EC4CB3" w:rsidP="000B28D9">
            <w:pPr>
              <w:rPr>
                <w:color w:val="000000" w:themeColor="text1"/>
              </w:rPr>
            </w:pPr>
          </w:p>
        </w:tc>
        <w:tc>
          <w:tcPr>
            <w:tcW w:w="10773" w:type="dxa"/>
          </w:tcPr>
          <w:p w14:paraId="608E920D" w14:textId="77777777" w:rsidR="002E2E3F" w:rsidRPr="00AE204D" w:rsidRDefault="002E2E3F" w:rsidP="000B28D9">
            <w:r w:rsidRPr="00AE204D">
              <w:t xml:space="preserve">You can fund the difference if you wish but there is no legal obligation to do this under the scheme.  </w:t>
            </w:r>
          </w:p>
          <w:p w14:paraId="3950D55E" w14:textId="77777777" w:rsidR="005F708B" w:rsidRDefault="005F708B" w:rsidP="000B28D9"/>
        </w:tc>
      </w:tr>
      <w:tr w:rsidR="005F708B" w:rsidRPr="00AE204D" w14:paraId="63F6C307" w14:textId="77777777" w:rsidTr="00DE4A85">
        <w:tc>
          <w:tcPr>
            <w:tcW w:w="3114" w:type="dxa"/>
          </w:tcPr>
          <w:p w14:paraId="3938301C" w14:textId="77777777" w:rsidR="002E2E3F" w:rsidRPr="00E0245E" w:rsidRDefault="002E2E3F" w:rsidP="000B28D9">
            <w:pPr>
              <w:rPr>
                <w:color w:val="000000" w:themeColor="text1"/>
              </w:rPr>
            </w:pPr>
            <w:r w:rsidRPr="00E0245E">
              <w:rPr>
                <w:color w:val="000000" w:themeColor="text1"/>
              </w:rPr>
              <w:t xml:space="preserve">How will pay be calculated in the case of employees with VARYING REMUNERATION </w:t>
            </w:r>
            <w:proofErr w:type="gramStart"/>
            <w:r w:rsidRPr="00E0245E">
              <w:rPr>
                <w:color w:val="000000" w:themeColor="text1"/>
              </w:rPr>
              <w:t>e.g.</w:t>
            </w:r>
            <w:proofErr w:type="gramEnd"/>
            <w:r w:rsidRPr="00E0245E">
              <w:rPr>
                <w:color w:val="000000" w:themeColor="text1"/>
              </w:rPr>
              <w:t xml:space="preserve"> those working on commission?</w:t>
            </w:r>
          </w:p>
          <w:p w14:paraId="3B297CF3" w14:textId="77777777" w:rsidR="005F708B" w:rsidRPr="005F708B" w:rsidRDefault="005F708B" w:rsidP="000B28D9">
            <w:pPr>
              <w:rPr>
                <w:color w:val="000000" w:themeColor="text1"/>
              </w:rPr>
            </w:pPr>
          </w:p>
        </w:tc>
        <w:tc>
          <w:tcPr>
            <w:tcW w:w="10773" w:type="dxa"/>
          </w:tcPr>
          <w:p w14:paraId="0191E596" w14:textId="77777777" w:rsidR="002E2E3F" w:rsidRPr="00AE204D" w:rsidRDefault="002E2E3F" w:rsidP="000B28D9">
            <w:r w:rsidRPr="00AE204D">
              <w:t>You can claim for any regular payments you are obliged to pay; however, discretionary bonus (including tips), commission and non-cash payments are excluded.</w:t>
            </w:r>
          </w:p>
          <w:p w14:paraId="55215F6B" w14:textId="77777777" w:rsidR="002E2E3F" w:rsidRPr="00AE204D" w:rsidRDefault="002E2E3F" w:rsidP="000B28D9"/>
          <w:p w14:paraId="7C5660FD" w14:textId="77777777" w:rsidR="002E2E3F" w:rsidRPr="00AE204D" w:rsidRDefault="002E2E3F" w:rsidP="000B28D9">
            <w:r w:rsidRPr="00AE204D">
              <w:t>For furlough periods starting 1</w:t>
            </w:r>
            <w:r w:rsidRPr="00AE204D">
              <w:rPr>
                <w:vertAlign w:val="superscript"/>
              </w:rPr>
              <w:t>st</w:t>
            </w:r>
            <w:r w:rsidRPr="00AE204D">
              <w:t xml:space="preserve"> November 2020; the reference period is the last pay period ending on or before 30</w:t>
            </w:r>
            <w:r w:rsidRPr="00AE204D">
              <w:rPr>
                <w:vertAlign w:val="superscript"/>
              </w:rPr>
              <w:t>th</w:t>
            </w:r>
            <w:r w:rsidRPr="00AE204D">
              <w:t xml:space="preserve"> October 2020.  </w:t>
            </w:r>
          </w:p>
          <w:p w14:paraId="18D3BC67" w14:textId="77777777" w:rsidR="002E2E3F" w:rsidRPr="00AE204D" w:rsidRDefault="002E2E3F" w:rsidP="000B28D9"/>
          <w:p w14:paraId="0DEF83E1" w14:textId="77777777" w:rsidR="002E2E3F" w:rsidRPr="00AE204D" w:rsidRDefault="002E2E3F" w:rsidP="000B28D9">
            <w:r w:rsidRPr="00AE204D">
              <w:t xml:space="preserve">If the employee has variable pay; the usual pay calculation is determined by when they were on your payroll.   </w:t>
            </w:r>
          </w:p>
          <w:p w14:paraId="38A2F4A7" w14:textId="77777777" w:rsidR="002E2E3F" w:rsidRPr="00AE204D" w:rsidRDefault="002E2E3F" w:rsidP="000B28D9"/>
          <w:p w14:paraId="5E90810F" w14:textId="77777777" w:rsidR="002E2E3F" w:rsidRPr="00AE204D" w:rsidRDefault="002E2E3F" w:rsidP="000B28D9">
            <w:r w:rsidRPr="00AE204D">
              <w:lastRenderedPageBreak/>
              <w:t xml:space="preserve">The rules for the furlough payment differ from the previous system; therefore, it is advised you refer to the calculator available on the Gov UK website. </w:t>
            </w:r>
          </w:p>
          <w:p w14:paraId="41AB4EB1" w14:textId="77777777" w:rsidR="005F708B" w:rsidRDefault="005F708B" w:rsidP="000B28D9"/>
        </w:tc>
      </w:tr>
      <w:tr w:rsidR="005F708B" w:rsidRPr="00AE204D" w14:paraId="1635540C" w14:textId="77777777" w:rsidTr="00DE4A85">
        <w:tc>
          <w:tcPr>
            <w:tcW w:w="3114" w:type="dxa"/>
          </w:tcPr>
          <w:p w14:paraId="5BFDBBFC" w14:textId="500B1491" w:rsidR="005F708B" w:rsidRPr="00850BB6" w:rsidRDefault="005F708B" w:rsidP="000B28D9">
            <w:pPr>
              <w:rPr>
                <w:color w:val="000000" w:themeColor="text1"/>
              </w:rPr>
            </w:pPr>
            <w:r w:rsidRPr="00850BB6">
              <w:rPr>
                <w:color w:val="000000" w:themeColor="text1"/>
              </w:rPr>
              <w:lastRenderedPageBreak/>
              <w:t>HMRC PUBLISH INFORMATION</w:t>
            </w:r>
          </w:p>
        </w:tc>
        <w:tc>
          <w:tcPr>
            <w:tcW w:w="10773" w:type="dxa"/>
          </w:tcPr>
          <w:p w14:paraId="088387A4" w14:textId="291586C2" w:rsidR="005F708B" w:rsidRDefault="00B35E73" w:rsidP="000B28D9">
            <w:r>
              <w:t xml:space="preserve">The HMRC </w:t>
            </w:r>
            <w:r w:rsidR="005F708B">
              <w:t>publish information about the CJRS cla</w:t>
            </w:r>
            <w:r>
              <w:t xml:space="preserve">ims on the internet.  This </w:t>
            </w:r>
            <w:r w:rsidR="005F708B">
              <w:t>include</w:t>
            </w:r>
            <w:r>
              <w:t>s</w:t>
            </w:r>
            <w:r w:rsidR="005F708B">
              <w:t xml:space="preserve"> the employer name and a reasonable indication of the amount claimed.  This is mandatory unless the employer can show the exposure would cause ‘serious risk of violence and intimidation’ to their workforce.</w:t>
            </w:r>
          </w:p>
          <w:p w14:paraId="3021A7F6" w14:textId="28BD7D7A" w:rsidR="005F708B" w:rsidRPr="00AE204D" w:rsidRDefault="005F708B" w:rsidP="000B28D9"/>
        </w:tc>
      </w:tr>
      <w:tr w:rsidR="005F708B" w:rsidRPr="00AE204D" w14:paraId="2C3F5313" w14:textId="77777777" w:rsidTr="00DE4A85">
        <w:tc>
          <w:tcPr>
            <w:tcW w:w="3114" w:type="dxa"/>
          </w:tcPr>
          <w:p w14:paraId="7EB39078" w14:textId="77777777" w:rsidR="005F708B" w:rsidRPr="00850BB6" w:rsidRDefault="005F708B" w:rsidP="000B28D9">
            <w:pPr>
              <w:rPr>
                <w:color w:val="000000" w:themeColor="text1"/>
              </w:rPr>
            </w:pPr>
            <w:r w:rsidRPr="00850BB6">
              <w:rPr>
                <w:color w:val="000000" w:themeColor="text1"/>
              </w:rPr>
              <w:t>EVIDENCE</w:t>
            </w:r>
          </w:p>
          <w:p w14:paraId="28A2A94F" w14:textId="1CC4BC9F" w:rsidR="005F708B" w:rsidRPr="00850BB6" w:rsidRDefault="005F708B" w:rsidP="000B28D9">
            <w:pPr>
              <w:rPr>
                <w:color w:val="000000" w:themeColor="text1"/>
              </w:rPr>
            </w:pPr>
            <w:r w:rsidRPr="00850BB6">
              <w:rPr>
                <w:color w:val="000000" w:themeColor="text1"/>
              </w:rPr>
              <w:t>How do employers’ evidence to HMRC that an individual is a furloughed worker?</w:t>
            </w:r>
          </w:p>
          <w:p w14:paraId="164B7F07" w14:textId="69CDB583" w:rsidR="005F708B" w:rsidRPr="00AE204D" w:rsidRDefault="005F708B" w:rsidP="000B28D9"/>
        </w:tc>
        <w:tc>
          <w:tcPr>
            <w:tcW w:w="10773" w:type="dxa"/>
          </w:tcPr>
          <w:p w14:paraId="28E9A71F" w14:textId="5E130C45" w:rsidR="005F708B" w:rsidRPr="00AE204D" w:rsidRDefault="005F708B" w:rsidP="000B28D9">
            <w:r w:rsidRPr="00AE204D">
              <w:t>A schedule of furloughed workers must be produced and submitted to HMRC through the portal created for this purpose. Amount claimed.  Remember to keep your salary calculation as HMRC will retain the right to audit</w:t>
            </w:r>
            <w:r w:rsidR="00B35E73">
              <w:t>.</w:t>
            </w:r>
          </w:p>
          <w:p w14:paraId="12A771C0" w14:textId="77777777" w:rsidR="005F708B" w:rsidRPr="00AE204D" w:rsidRDefault="005F708B" w:rsidP="000B28D9"/>
          <w:p w14:paraId="07005AD0" w14:textId="77777777" w:rsidR="005F708B" w:rsidRPr="00AE204D" w:rsidRDefault="005F708B" w:rsidP="000B28D9">
            <w:r w:rsidRPr="00AE204D">
              <w:t>After submission, you must keep a note of the reference number issued as there will be no other confirmation issued by HMRC.</w:t>
            </w:r>
          </w:p>
          <w:p w14:paraId="0EB61853" w14:textId="35CFFBEC" w:rsidR="005F708B" w:rsidRPr="00AE204D" w:rsidRDefault="005F708B" w:rsidP="000B28D9"/>
        </w:tc>
      </w:tr>
      <w:tr w:rsidR="006E2CEB" w:rsidRPr="00AE204D" w14:paraId="2E600125" w14:textId="77777777" w:rsidTr="00DE4A85">
        <w:tc>
          <w:tcPr>
            <w:tcW w:w="3114" w:type="dxa"/>
          </w:tcPr>
          <w:p w14:paraId="057F3974" w14:textId="10598CA6" w:rsidR="006E2CEB" w:rsidRPr="00EC4CB3" w:rsidRDefault="006E2CEB" w:rsidP="000B28D9">
            <w:r>
              <w:t xml:space="preserve">HMRC </w:t>
            </w:r>
            <w:r w:rsidRPr="006E2CEB">
              <w:t>Furlough grant</w:t>
            </w:r>
            <w:r>
              <w:t xml:space="preserve"> claims </w:t>
            </w:r>
          </w:p>
        </w:tc>
        <w:tc>
          <w:tcPr>
            <w:tcW w:w="10773" w:type="dxa"/>
          </w:tcPr>
          <w:p w14:paraId="560A1D78" w14:textId="66297296" w:rsidR="006E2CEB" w:rsidRPr="006E2CEB" w:rsidRDefault="006E2CEB" w:rsidP="000B28D9">
            <w:r w:rsidRPr="006E2CEB">
              <w:t xml:space="preserve">Claim for the furlough grant must be submitted by 11.59pm 14 calendar days after the month you are claiming for.  If this time falls on a weekend or a bank holiday; the claim should be submitted the next working day. </w:t>
            </w:r>
          </w:p>
          <w:tbl>
            <w:tblPr>
              <w:tblW w:w="9450" w:type="dxa"/>
              <w:shd w:val="clear" w:color="auto" w:fill="FFFFFF"/>
              <w:tblLayout w:type="fixed"/>
              <w:tblCellMar>
                <w:left w:w="0" w:type="dxa"/>
                <w:right w:w="0" w:type="dxa"/>
              </w:tblCellMar>
              <w:tblLook w:val="04A0" w:firstRow="1" w:lastRow="0" w:firstColumn="1" w:lastColumn="0" w:noHBand="0" w:noVBand="1"/>
            </w:tblPr>
            <w:tblGrid>
              <w:gridCol w:w="4560"/>
              <w:gridCol w:w="4890"/>
            </w:tblGrid>
            <w:tr w:rsidR="006E2CEB" w:rsidRPr="006E2CEB" w14:paraId="72707D6F" w14:textId="77777777" w:rsidTr="006E2CEB">
              <w:trPr>
                <w:tblHeader/>
              </w:trPr>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D196660"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Claim for furlough days in</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2794C4A"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Claim must be submitted by</w:t>
                  </w:r>
                </w:p>
              </w:tc>
            </w:tr>
            <w:tr w:rsidR="006E2CEB" w:rsidRPr="006E2CEB" w14:paraId="08015998"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089014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November 2020</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3023D96"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December 2020</w:t>
                  </w:r>
                </w:p>
              </w:tc>
            </w:tr>
            <w:tr w:rsidR="006E2CEB" w:rsidRPr="006E2CEB" w14:paraId="4F6EC1D3"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6D6D53E"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December 2020</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BF7EC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January 2021</w:t>
                  </w:r>
                </w:p>
              </w:tc>
            </w:tr>
            <w:tr w:rsidR="006E2CEB" w:rsidRPr="006E2CEB" w14:paraId="4E1DD927"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70EA453"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January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37C2FAD7"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15 February 2021</w:t>
                  </w:r>
                </w:p>
              </w:tc>
            </w:tr>
            <w:tr w:rsidR="006E2CEB" w:rsidRPr="006E2CEB" w14:paraId="1460A222"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6A209F35"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February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00889FA1"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15 March 2021</w:t>
                  </w:r>
                </w:p>
              </w:tc>
            </w:tr>
            <w:tr w:rsidR="006E2CEB" w:rsidRPr="006E2CEB" w14:paraId="20BA10C0"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5A38A022"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March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49641D04"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April 2021</w:t>
                  </w:r>
                </w:p>
              </w:tc>
            </w:tr>
            <w:tr w:rsidR="006E2CEB" w:rsidRPr="006E2CEB" w14:paraId="411C486C" w14:textId="77777777" w:rsidTr="006E2CEB">
              <w:tc>
                <w:tcPr>
                  <w:tcW w:w="456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1D21579D"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lastRenderedPageBreak/>
                    <w:t>April 2021</w:t>
                  </w:r>
                </w:p>
              </w:tc>
              <w:tc>
                <w:tcPr>
                  <w:tcW w:w="4890" w:type="dxa"/>
                  <w:tcBorders>
                    <w:top w:val="nil"/>
                    <w:left w:val="nil"/>
                    <w:bottom w:val="single" w:sz="6" w:space="0" w:color="B1B4B6"/>
                    <w:right w:val="nil"/>
                  </w:tcBorders>
                  <w:shd w:val="clear" w:color="auto" w:fill="FFFFFF"/>
                  <w:tcMar>
                    <w:top w:w="150" w:type="dxa"/>
                    <w:left w:w="0" w:type="dxa"/>
                    <w:bottom w:w="150" w:type="dxa"/>
                    <w:right w:w="150" w:type="dxa"/>
                  </w:tcMar>
                  <w:hideMark/>
                </w:tcPr>
                <w:p w14:paraId="232AEEEA" w14:textId="77777777" w:rsidR="006E2CEB" w:rsidRPr="006E2CEB" w:rsidRDefault="006E2CEB" w:rsidP="000B28D9">
                  <w:pPr>
                    <w:rPr>
                      <w:rFonts w:eastAsia="Times New Roman" w:cs="Arial"/>
                      <w:color w:val="0B0C0C"/>
                      <w:lang w:eastAsia="en-GB"/>
                    </w:rPr>
                  </w:pPr>
                  <w:r w:rsidRPr="006E2CEB">
                    <w:rPr>
                      <w:rFonts w:eastAsia="Times New Roman" w:cs="Arial"/>
                      <w:color w:val="0B0C0C"/>
                      <w:lang w:eastAsia="en-GB"/>
                    </w:rPr>
                    <w:t>14 May 2021</w:t>
                  </w:r>
                </w:p>
              </w:tc>
            </w:tr>
          </w:tbl>
          <w:p w14:paraId="20DA8E3D" w14:textId="44F7277C" w:rsidR="006E2CEB" w:rsidRPr="006E2CEB" w:rsidRDefault="006E2CEB" w:rsidP="000B28D9"/>
          <w:p w14:paraId="7CCBB808" w14:textId="797BE3AE" w:rsidR="006E2CEB" w:rsidRPr="006E2CEB" w:rsidRDefault="006E2CEB" w:rsidP="000B28D9"/>
        </w:tc>
      </w:tr>
      <w:tr w:rsidR="006E09E9" w:rsidRPr="00AE204D" w14:paraId="141CB452" w14:textId="77777777" w:rsidTr="00DE4A85">
        <w:tc>
          <w:tcPr>
            <w:tcW w:w="3114" w:type="dxa"/>
          </w:tcPr>
          <w:p w14:paraId="03806C4D" w14:textId="77777777" w:rsidR="006E09E9" w:rsidRPr="00EC4CB3" w:rsidRDefault="006E09E9" w:rsidP="000B28D9">
            <w:r w:rsidRPr="00EC4CB3">
              <w:lastRenderedPageBreak/>
              <w:t>How much of this process will be AUTOMATED in terms of BACS payments to our business account?</w:t>
            </w:r>
          </w:p>
          <w:p w14:paraId="041B5D6D" w14:textId="77777777" w:rsidR="006E09E9" w:rsidRPr="00850BB6" w:rsidRDefault="006E09E9" w:rsidP="000B28D9">
            <w:pPr>
              <w:rPr>
                <w:color w:val="000000" w:themeColor="text1"/>
              </w:rPr>
            </w:pPr>
          </w:p>
        </w:tc>
        <w:tc>
          <w:tcPr>
            <w:tcW w:w="10773" w:type="dxa"/>
          </w:tcPr>
          <w:p w14:paraId="7B739FF7" w14:textId="77777777" w:rsidR="006E09E9" w:rsidRPr="00AE204D" w:rsidRDefault="006E09E9" w:rsidP="000B28D9">
            <w:r w:rsidRPr="00AE204D">
              <w:t>Once HMRC have received your claim and you are eligible for the grant, payments will be made via BACS payment to a UK bank account.</w:t>
            </w:r>
          </w:p>
          <w:p w14:paraId="28DBD23A" w14:textId="1DCCC463" w:rsidR="006E09E9" w:rsidRPr="00AE204D" w:rsidRDefault="006E09E9" w:rsidP="000B28D9">
            <w:r w:rsidRPr="00AE204D">
              <w:t>Claims will need to be made in accordance with actual payroll amounts at the point at which you ran your payroll or in advance of an imminent payroll.</w:t>
            </w:r>
          </w:p>
        </w:tc>
      </w:tr>
      <w:tr w:rsidR="006E09E9" w:rsidRPr="00AE204D" w14:paraId="31150D9F" w14:textId="77777777" w:rsidTr="00DE4A85">
        <w:tc>
          <w:tcPr>
            <w:tcW w:w="3114" w:type="dxa"/>
          </w:tcPr>
          <w:p w14:paraId="6EA4793F" w14:textId="77777777" w:rsidR="006E09E9" w:rsidRPr="00850BB6" w:rsidRDefault="006E09E9" w:rsidP="000B28D9">
            <w:pPr>
              <w:rPr>
                <w:color w:val="000000" w:themeColor="text1"/>
              </w:rPr>
            </w:pPr>
            <w:r w:rsidRPr="00850BB6">
              <w:rPr>
                <w:color w:val="000000" w:themeColor="text1"/>
              </w:rPr>
              <w:t>REIMBURSEMENT</w:t>
            </w:r>
          </w:p>
          <w:p w14:paraId="7DF0545A" w14:textId="7A1ABBD3" w:rsidR="006E09E9" w:rsidRPr="00850BB6" w:rsidRDefault="006E09E9" w:rsidP="000B28D9">
            <w:pPr>
              <w:rPr>
                <w:color w:val="000000" w:themeColor="text1"/>
              </w:rPr>
            </w:pPr>
            <w:r w:rsidRPr="00850BB6">
              <w:rPr>
                <w:color w:val="000000" w:themeColor="text1"/>
              </w:rPr>
              <w:t>In what time frame will firms be reimbursed for furloughed workers?</w:t>
            </w:r>
          </w:p>
          <w:p w14:paraId="5659A965" w14:textId="77777777" w:rsidR="006E09E9" w:rsidRPr="00AE204D" w:rsidRDefault="006E09E9" w:rsidP="000B28D9">
            <w:pPr>
              <w:rPr>
                <w:color w:val="000000" w:themeColor="text1"/>
              </w:rPr>
            </w:pPr>
          </w:p>
        </w:tc>
        <w:tc>
          <w:tcPr>
            <w:tcW w:w="10773" w:type="dxa"/>
          </w:tcPr>
          <w:p w14:paraId="4EE32031" w14:textId="77777777" w:rsidR="006E09E9" w:rsidRPr="00AE204D" w:rsidRDefault="006E09E9" w:rsidP="000B28D9">
            <w:r w:rsidRPr="00AE204D">
              <w:t xml:space="preserve">This will be via a grant from HMRC (not a loan).  The portal went live on 20 April 2020 and is available to all UK employers who have a UK bank account and UK PAYE payroll scheme.  </w:t>
            </w:r>
          </w:p>
          <w:p w14:paraId="6F031A44" w14:textId="77777777" w:rsidR="006E09E9" w:rsidRPr="00AE204D" w:rsidRDefault="006E09E9" w:rsidP="000B28D9"/>
          <w:p w14:paraId="1E17E8AA" w14:textId="61D9CF92" w:rsidR="006E09E9" w:rsidRPr="00AE204D" w:rsidRDefault="006E09E9" w:rsidP="000B28D9">
            <w:r w:rsidRPr="00AE204D">
              <w:t xml:space="preserve">Employers do not have to have claimed before for the furlough payment.  </w:t>
            </w:r>
          </w:p>
          <w:p w14:paraId="66C4B0A9" w14:textId="22BA2D1F" w:rsidR="006E09E9" w:rsidRPr="00AE204D" w:rsidRDefault="006E09E9" w:rsidP="000B28D9"/>
          <w:p w14:paraId="499E723D" w14:textId="1CEC26D2" w:rsidR="006E09E9" w:rsidRPr="00AE204D" w:rsidRDefault="006E09E9" w:rsidP="000B28D9">
            <w:r w:rsidRPr="00AE204D">
              <w:t>From 1</w:t>
            </w:r>
            <w:r w:rsidRPr="00AE204D">
              <w:rPr>
                <w:vertAlign w:val="superscript"/>
              </w:rPr>
              <w:t>st</w:t>
            </w:r>
            <w:r w:rsidRPr="00AE204D">
              <w:t xml:space="preserve"> November 2021 there is no maximum limit in the number of employees the employer can claim for.  </w:t>
            </w:r>
          </w:p>
          <w:p w14:paraId="5DFE9012" w14:textId="09E9DC15" w:rsidR="006E09E9" w:rsidRPr="00AE204D" w:rsidRDefault="006E09E9" w:rsidP="000B28D9"/>
          <w:p w14:paraId="53CF82BD" w14:textId="6BACC76D" w:rsidR="006E09E9" w:rsidRPr="00AE204D" w:rsidRDefault="006E09E9" w:rsidP="000B28D9">
            <w:r w:rsidRPr="00AE204D">
              <w:t>HMRC will check the claim and provided you are eligible will pay into the nominated bank account by BACS.</w:t>
            </w:r>
          </w:p>
          <w:p w14:paraId="5E6B8A78" w14:textId="77777777" w:rsidR="006E09E9" w:rsidRPr="00AE204D" w:rsidRDefault="006E09E9" w:rsidP="000B28D9"/>
          <w:p w14:paraId="2BA7CE7C" w14:textId="5EAC10C2" w:rsidR="006E09E9" w:rsidRPr="00AE204D" w:rsidRDefault="006E09E9" w:rsidP="000B28D9">
            <w:r w:rsidRPr="00AE204D">
              <w:t>HMRC aim to make the payments to the nominated bank account six days after receipt of the claim provided your claim matches records that they hold for your PAYE scheme.</w:t>
            </w:r>
          </w:p>
          <w:p w14:paraId="0A0BC34A" w14:textId="77777777" w:rsidR="006E09E9" w:rsidRPr="00AE204D" w:rsidRDefault="006E09E9" w:rsidP="000B28D9"/>
          <w:p w14:paraId="7D659EDA" w14:textId="78046C28" w:rsidR="006E09E9" w:rsidRPr="00AE204D" w:rsidRDefault="006E09E9" w:rsidP="000B28D9">
            <w:r w:rsidRPr="00AE204D">
              <w:t>You must retain all your claim records for 5 years as HMRC retain the right to audit.  Any claims based on inaccurate information will be recovered by HMRC.</w:t>
            </w:r>
          </w:p>
          <w:p w14:paraId="31ADA619" w14:textId="77777777" w:rsidR="006E09E9" w:rsidRPr="00AE204D" w:rsidRDefault="006E09E9" w:rsidP="000B28D9"/>
          <w:p w14:paraId="72E99D38" w14:textId="77777777" w:rsidR="006E09E9" w:rsidRPr="00AE204D" w:rsidRDefault="006E09E9" w:rsidP="000B28D9">
            <w:r w:rsidRPr="00AE204D">
              <w:t>Furloughed employees should not contact HMRC as it is the employer who will make the payment to the employee.</w:t>
            </w:r>
          </w:p>
          <w:p w14:paraId="48C462F4" w14:textId="6DC9D47C" w:rsidR="006E09E9" w:rsidRPr="00AE204D" w:rsidRDefault="006E09E9" w:rsidP="000B28D9"/>
        </w:tc>
      </w:tr>
      <w:tr w:rsidR="006E09E9" w:rsidRPr="00AE204D" w14:paraId="0B7EB47A" w14:textId="77777777" w:rsidTr="00DE4A85">
        <w:tc>
          <w:tcPr>
            <w:tcW w:w="3114" w:type="dxa"/>
          </w:tcPr>
          <w:p w14:paraId="37C2B6B5" w14:textId="77777777" w:rsidR="006E09E9" w:rsidRPr="00B35E73" w:rsidRDefault="006E09E9" w:rsidP="000B28D9">
            <w:pPr>
              <w:rPr>
                <w:rFonts w:cs="Calibri"/>
                <w:color w:val="000000" w:themeColor="text1"/>
              </w:rPr>
            </w:pPr>
            <w:r w:rsidRPr="00B35E73">
              <w:rPr>
                <w:rFonts w:cs="Calibri"/>
                <w:color w:val="000000" w:themeColor="text1"/>
              </w:rPr>
              <w:t>PAYE</w:t>
            </w:r>
          </w:p>
          <w:p w14:paraId="43E80AC8" w14:textId="77777777" w:rsidR="006E09E9" w:rsidRPr="00B35E73" w:rsidRDefault="006E09E9" w:rsidP="000B28D9">
            <w:pPr>
              <w:rPr>
                <w:rFonts w:cs="Calibri"/>
                <w:color w:val="000000" w:themeColor="text1"/>
              </w:rPr>
            </w:pPr>
            <w:r w:rsidRPr="00B35E73">
              <w:rPr>
                <w:rFonts w:cs="Calibri"/>
                <w:color w:val="000000" w:themeColor="text1"/>
              </w:rPr>
              <w:t>Will PAYE continue to be deducted in the normal way?</w:t>
            </w:r>
          </w:p>
          <w:p w14:paraId="7BF76231" w14:textId="77777777" w:rsidR="006E09E9" w:rsidRPr="00B35E73" w:rsidRDefault="006E09E9" w:rsidP="000B28D9">
            <w:pPr>
              <w:rPr>
                <w:color w:val="000000" w:themeColor="text1"/>
              </w:rPr>
            </w:pPr>
          </w:p>
        </w:tc>
        <w:tc>
          <w:tcPr>
            <w:tcW w:w="10773" w:type="dxa"/>
          </w:tcPr>
          <w:p w14:paraId="32B488E2" w14:textId="77777777" w:rsidR="006E09E9" w:rsidRPr="00B35E73" w:rsidRDefault="006E09E9" w:rsidP="000B28D9">
            <w:pPr>
              <w:rPr>
                <w:rFonts w:cs="Calibri"/>
              </w:rPr>
            </w:pPr>
            <w:r w:rsidRPr="00B35E73">
              <w:rPr>
                <w:rFonts w:cs="Calibri"/>
              </w:rPr>
              <w:t>HMRC will pay a grant to the employer must process the furloughed employees through their payroll as normal so PAYE and Employee National insurance contributions will be deducted. Employees will also continue to make automatic enrolment contributions on qualifying earnings unless they have elected to opt out or have ceased savings into a workplace pension plan.</w:t>
            </w:r>
          </w:p>
          <w:p w14:paraId="5C7EE75D" w14:textId="77777777" w:rsidR="006E09E9" w:rsidRPr="00AE204D" w:rsidRDefault="006E09E9" w:rsidP="000B28D9"/>
        </w:tc>
      </w:tr>
      <w:tr w:rsidR="006E09E9" w:rsidRPr="00AE204D" w14:paraId="15C8B32B" w14:textId="77777777" w:rsidTr="00DE4A85">
        <w:tc>
          <w:tcPr>
            <w:tcW w:w="3114" w:type="dxa"/>
          </w:tcPr>
          <w:p w14:paraId="2FE359D6" w14:textId="77777777" w:rsidR="006E09E9" w:rsidRPr="00B35E73" w:rsidRDefault="006E09E9" w:rsidP="000B28D9">
            <w:pPr>
              <w:rPr>
                <w:rFonts w:cs="Calibri"/>
              </w:rPr>
            </w:pPr>
            <w:r w:rsidRPr="00B35E73">
              <w:rPr>
                <w:rFonts w:cs="Calibri"/>
              </w:rPr>
              <w:lastRenderedPageBreak/>
              <w:t>Can furloughed employees continue to have SALARY SACRIFICE deductions taken from their pay?</w:t>
            </w:r>
          </w:p>
          <w:p w14:paraId="2D43B2AF" w14:textId="77777777" w:rsidR="006E09E9" w:rsidRPr="00B35E73" w:rsidRDefault="006E09E9" w:rsidP="000B28D9">
            <w:pPr>
              <w:rPr>
                <w:color w:val="000000" w:themeColor="text1"/>
              </w:rPr>
            </w:pPr>
          </w:p>
        </w:tc>
        <w:tc>
          <w:tcPr>
            <w:tcW w:w="10773" w:type="dxa"/>
          </w:tcPr>
          <w:p w14:paraId="7E9D2073" w14:textId="77777777" w:rsidR="006E09E9" w:rsidRPr="00B35E73" w:rsidRDefault="006E09E9" w:rsidP="000B28D9">
            <w:pPr>
              <w:rPr>
                <w:rFonts w:cs="Calibri"/>
              </w:rPr>
            </w:pPr>
            <w:r w:rsidRPr="00B35E73">
              <w:rPr>
                <w:rFonts w:cs="Calibri"/>
              </w:rPr>
              <w:t>Agreement will need to be sought before suspending salary sacrifice arrangements as these arrangements have been contractually agreed and would, in general, must be terminated and dealt with subject to that agreement.</w:t>
            </w:r>
          </w:p>
          <w:p w14:paraId="192AB0AE" w14:textId="60BCAD14" w:rsidR="006E09E9" w:rsidRPr="00AE204D" w:rsidRDefault="006E09E9" w:rsidP="000B28D9">
            <w:r w:rsidRPr="00B35E73">
              <w:rPr>
                <w:rFonts w:cs="Calibri"/>
              </w:rPr>
              <w:t>We would advise completing a cost – benefit analysis before carrying out this measure as dependant on policies employers and employees may be required to pay more tax and National insurance contributions</w:t>
            </w:r>
            <w:r>
              <w:rPr>
                <w:rFonts w:cs="Calibri"/>
              </w:rPr>
              <w:t>.</w:t>
            </w:r>
          </w:p>
        </w:tc>
      </w:tr>
      <w:tr w:rsidR="006E09E9" w:rsidRPr="00AE204D" w14:paraId="737B7A23" w14:textId="77777777" w:rsidTr="00DE4A85">
        <w:tc>
          <w:tcPr>
            <w:tcW w:w="3114" w:type="dxa"/>
          </w:tcPr>
          <w:p w14:paraId="21261673" w14:textId="77777777" w:rsidR="006E09E9" w:rsidRPr="00EC4CB3" w:rsidRDefault="006E09E9" w:rsidP="000B28D9">
            <w:pPr>
              <w:rPr>
                <w:color w:val="000000" w:themeColor="text1"/>
              </w:rPr>
            </w:pPr>
            <w:r w:rsidRPr="00EC4CB3">
              <w:rPr>
                <w:color w:val="000000" w:themeColor="text1"/>
              </w:rPr>
              <w:t>SICK LEAVE</w:t>
            </w:r>
          </w:p>
          <w:p w14:paraId="63A95B7B" w14:textId="4FEE8710" w:rsidR="006E09E9" w:rsidRPr="00EC4CB3" w:rsidRDefault="006E09E9" w:rsidP="000B28D9">
            <w:pPr>
              <w:rPr>
                <w:color w:val="000000" w:themeColor="text1"/>
              </w:rPr>
            </w:pPr>
            <w:r w:rsidRPr="00EC4CB3">
              <w:rPr>
                <w:color w:val="000000" w:themeColor="text1"/>
              </w:rPr>
              <w:t>Can employees who are certified as sick be made furloughed workers?</w:t>
            </w:r>
          </w:p>
          <w:p w14:paraId="3CC1D597" w14:textId="09A4D1CA" w:rsidR="006E09E9" w:rsidRPr="00AE204D" w:rsidRDefault="006E09E9" w:rsidP="000B28D9"/>
        </w:tc>
        <w:tc>
          <w:tcPr>
            <w:tcW w:w="10773" w:type="dxa"/>
          </w:tcPr>
          <w:p w14:paraId="4BF65741" w14:textId="77777777" w:rsidR="006E09E9" w:rsidRPr="00AE204D" w:rsidRDefault="006E09E9" w:rsidP="000B28D9">
            <w:r w:rsidRPr="00AE204D">
              <w:t xml:space="preserve">Employees on sick leave should be paid SSP, or sick pay </w:t>
            </w:r>
            <w:proofErr w:type="gramStart"/>
            <w:r w:rsidRPr="00AE204D">
              <w:t>where</w:t>
            </w:r>
            <w:proofErr w:type="gramEnd"/>
            <w:r w:rsidRPr="00AE204D">
              <w:t xml:space="preserve"> contractual, for the duration. They can subsequently be furloughed when their period of sickness ends if required as the scheme is not intended for short term sickness.  </w:t>
            </w:r>
          </w:p>
          <w:p w14:paraId="3A9004B9" w14:textId="42120CBE" w:rsidR="006E09E9" w:rsidRPr="00AE204D" w:rsidRDefault="006E09E9" w:rsidP="000B28D9"/>
          <w:p w14:paraId="19BD2802" w14:textId="66687523" w:rsidR="006E09E9" w:rsidRPr="008F4CD3" w:rsidRDefault="006E09E9" w:rsidP="000B28D9">
            <w:pPr>
              <w:rPr>
                <w:rFonts w:eastAsia="Times New Roman"/>
              </w:rPr>
            </w:pPr>
            <w:r w:rsidRPr="00AE204D">
              <w:rPr>
                <w:rFonts w:eastAsia="Times New Roman"/>
              </w:rPr>
              <w:t xml:space="preserve">Employees who are shielding or need to stay at home with someone who is </w:t>
            </w:r>
            <w:r w:rsidRPr="008F4CD3">
              <w:rPr>
                <w:rFonts w:eastAsia="Times New Roman"/>
              </w:rPr>
              <w:t xml:space="preserve">shielding can be furloughed.  They do not have to be placed on furlough if they can continue to work from home.   </w:t>
            </w:r>
          </w:p>
          <w:p w14:paraId="497F9F34" w14:textId="77777777" w:rsidR="006E09E9" w:rsidRPr="00AE204D" w:rsidRDefault="006E09E9" w:rsidP="000B28D9"/>
          <w:p w14:paraId="48B17DB3" w14:textId="678CECA0" w:rsidR="006E09E9" w:rsidRPr="00AE204D" w:rsidRDefault="006E09E9" w:rsidP="000B28D9">
            <w:r w:rsidRPr="00AE204D">
              <w:t>Please note an employer will not be able to recover SSP if you have furloughed an employee.</w:t>
            </w:r>
          </w:p>
          <w:p w14:paraId="3A736674" w14:textId="1C6A8842" w:rsidR="006E09E9" w:rsidRPr="00AE204D" w:rsidRDefault="006E09E9" w:rsidP="000B28D9">
            <w:r w:rsidRPr="00AE204D">
              <w:t>It should be noted that furloughed employees retain their statutory rights and therefore if a furloughed employee becomes ill, they must be paid at least the SSP rate if they are considered as sick and not furloughed.</w:t>
            </w:r>
          </w:p>
          <w:p w14:paraId="732BD446" w14:textId="4412B6F4" w:rsidR="006E09E9" w:rsidRPr="00AE204D" w:rsidRDefault="006E09E9" w:rsidP="000B28D9"/>
        </w:tc>
      </w:tr>
      <w:tr w:rsidR="006E09E9" w:rsidRPr="00AE204D" w14:paraId="72C008BB" w14:textId="77777777" w:rsidTr="00DE4A85">
        <w:trPr>
          <w:trHeight w:val="2057"/>
        </w:trPr>
        <w:tc>
          <w:tcPr>
            <w:tcW w:w="3114" w:type="dxa"/>
          </w:tcPr>
          <w:p w14:paraId="41395A2F" w14:textId="3060F8E4" w:rsidR="006E09E9" w:rsidRPr="00EC4CB3" w:rsidRDefault="006E09E9" w:rsidP="000B28D9">
            <w:pPr>
              <w:rPr>
                <w:color w:val="000000" w:themeColor="text1"/>
              </w:rPr>
            </w:pPr>
            <w:r w:rsidRPr="00EC4CB3">
              <w:rPr>
                <w:color w:val="000000" w:themeColor="text1"/>
              </w:rPr>
              <w:t>OTHER LEAVE</w:t>
            </w:r>
          </w:p>
          <w:p w14:paraId="4E3BE010" w14:textId="68BB6835" w:rsidR="006E09E9" w:rsidRPr="00AE204D" w:rsidRDefault="006E09E9" w:rsidP="000B28D9">
            <w:pPr>
              <w:rPr>
                <w:color w:val="000000" w:themeColor="text1"/>
              </w:rPr>
            </w:pPr>
            <w:r w:rsidRPr="00AE204D">
              <w:t xml:space="preserve">Can employees who are off on any other leave </w:t>
            </w:r>
            <w:proofErr w:type="gramStart"/>
            <w:r w:rsidRPr="00AE204D">
              <w:t>e.g.</w:t>
            </w:r>
            <w:proofErr w:type="gramEnd"/>
            <w:r w:rsidRPr="00AE204D">
              <w:t xml:space="preserve"> maternity leave or paternity leave etc be made furloughed workers?</w:t>
            </w:r>
          </w:p>
          <w:p w14:paraId="247E73AA" w14:textId="666285D6" w:rsidR="006E09E9" w:rsidRPr="00AE204D" w:rsidRDefault="006E09E9" w:rsidP="000B28D9">
            <w:pPr>
              <w:rPr>
                <w:color w:val="000000" w:themeColor="text1"/>
              </w:rPr>
            </w:pPr>
          </w:p>
        </w:tc>
        <w:tc>
          <w:tcPr>
            <w:tcW w:w="10773" w:type="dxa"/>
          </w:tcPr>
          <w:p w14:paraId="7672E9FB" w14:textId="4A94E0FC" w:rsidR="006E09E9" w:rsidRPr="00AE204D" w:rsidRDefault="006E09E9" w:rsidP="000B28D9">
            <w:pPr>
              <w:rPr>
                <w:color w:val="0B0C0C"/>
              </w:rPr>
            </w:pPr>
            <w:r w:rsidRPr="00AE204D">
              <w:t xml:space="preserve">For employees on maternity leave the normal rules apply. </w:t>
            </w:r>
            <w:r w:rsidRPr="00AE204D">
              <w:rPr>
                <w:color w:val="0B0C0C"/>
              </w:rPr>
              <w:t xml:space="preserve">If you offer enhanced (earnings related) contractual pay to women on Maternity Leave, this is included as wage costs that you can claim through the scheme. The same principles apply where your employee qualifies for contractual adoption, paternity, or shared parental pay.  </w:t>
            </w:r>
          </w:p>
          <w:p w14:paraId="5258EA86" w14:textId="77777777" w:rsidR="006E09E9" w:rsidRPr="00AE204D" w:rsidRDefault="006E09E9" w:rsidP="000B28D9">
            <w:pPr>
              <w:rPr>
                <w:color w:val="0B0C0C"/>
              </w:rPr>
            </w:pPr>
            <w:r w:rsidRPr="00AE204D">
              <w:rPr>
                <w:color w:val="0B0C0C"/>
              </w:rPr>
              <w:t>If an employee returns from maternity or any other parental leave period; you can claim in respect of a period that commences on or after 1</w:t>
            </w:r>
            <w:r w:rsidRPr="00AE204D">
              <w:rPr>
                <w:color w:val="0B0C0C"/>
                <w:vertAlign w:val="superscript"/>
              </w:rPr>
              <w:t>st</w:t>
            </w:r>
            <w:r w:rsidRPr="00AE204D">
              <w:rPr>
                <w:color w:val="0B0C0C"/>
              </w:rPr>
              <w:t xml:space="preserve"> November; the normal scheme rules apply.</w:t>
            </w:r>
          </w:p>
          <w:p w14:paraId="2227FA74" w14:textId="48B079A0" w:rsidR="006E09E9" w:rsidRPr="00AE204D" w:rsidRDefault="006E09E9" w:rsidP="000B28D9">
            <w:pPr>
              <w:rPr>
                <w:color w:val="0B0C0C"/>
              </w:rPr>
            </w:pPr>
            <w:r w:rsidRPr="00AE204D">
              <w:rPr>
                <w:color w:val="0B0C0C"/>
              </w:rPr>
              <w:t>If an employee wants to end their maternity leave early to enable them to be furloughed with your agreement; they must give the employer a minimum of 8 weeks’ notice of their return to work.  Employers cannot furlough them up</w:t>
            </w:r>
            <w:r>
              <w:rPr>
                <w:color w:val="0B0C0C"/>
              </w:rPr>
              <w:t xml:space="preserve"> to</w:t>
            </w:r>
            <w:r w:rsidRPr="00AE204D">
              <w:rPr>
                <w:color w:val="0B0C0C"/>
              </w:rPr>
              <w:t xml:space="preserve"> the end of the 8 weeks.  </w:t>
            </w:r>
          </w:p>
        </w:tc>
      </w:tr>
      <w:tr w:rsidR="006E09E9" w:rsidRPr="00AE204D" w14:paraId="6A114B30" w14:textId="77777777" w:rsidTr="00EC4CB3">
        <w:trPr>
          <w:trHeight w:val="1347"/>
        </w:trPr>
        <w:tc>
          <w:tcPr>
            <w:tcW w:w="3114" w:type="dxa"/>
          </w:tcPr>
          <w:p w14:paraId="7647BEDD" w14:textId="7A9C706B" w:rsidR="006E09E9" w:rsidRPr="00EC4CB3" w:rsidRDefault="006E09E9" w:rsidP="000B28D9">
            <w:pPr>
              <w:rPr>
                <w:color w:val="000000" w:themeColor="text1"/>
              </w:rPr>
            </w:pPr>
            <w:r w:rsidRPr="00EC4CB3">
              <w:t>How do I calculate statutory paid PARENTAL LEAVE entitlements for an employee who is a furlough worker?</w:t>
            </w:r>
          </w:p>
        </w:tc>
        <w:tc>
          <w:tcPr>
            <w:tcW w:w="10773" w:type="dxa"/>
          </w:tcPr>
          <w:p w14:paraId="39721EB8" w14:textId="4C570725" w:rsidR="006E09E9" w:rsidRPr="00AE204D" w:rsidRDefault="006E09E9" w:rsidP="000B28D9">
            <w:r w:rsidRPr="00AE204D">
              <w:t xml:space="preserve">Furloughed workers are entitled to pay based on their usual earnings rather than at the furloughed pay rate.  This will include entitlement to statutory maternity pay and other forms of parental and adoption pay.  </w:t>
            </w:r>
          </w:p>
        </w:tc>
      </w:tr>
      <w:tr w:rsidR="006E09E9" w:rsidRPr="00AE204D" w14:paraId="0B7487CB" w14:textId="77777777" w:rsidTr="00DE4A85">
        <w:tc>
          <w:tcPr>
            <w:tcW w:w="3114" w:type="dxa"/>
          </w:tcPr>
          <w:p w14:paraId="2DBA00A2" w14:textId="5500E86A" w:rsidR="006E09E9" w:rsidRPr="00EC4CB3" w:rsidRDefault="006E09E9" w:rsidP="000B28D9">
            <w:pPr>
              <w:rPr>
                <w:color w:val="000000" w:themeColor="text1"/>
              </w:rPr>
            </w:pPr>
            <w:r w:rsidRPr="00EC4CB3">
              <w:rPr>
                <w:color w:val="000000" w:themeColor="text1"/>
              </w:rPr>
              <w:t>WORKING WHILE FURLOUGHED</w:t>
            </w:r>
          </w:p>
          <w:p w14:paraId="3ACEF1F6" w14:textId="47E82FA3" w:rsidR="006E09E9" w:rsidRPr="00EC4CB3" w:rsidRDefault="006E09E9" w:rsidP="000B28D9">
            <w:pPr>
              <w:rPr>
                <w:color w:val="000000" w:themeColor="text1"/>
              </w:rPr>
            </w:pPr>
            <w:r w:rsidRPr="00EC4CB3">
              <w:rPr>
                <w:color w:val="000000" w:themeColor="text1"/>
              </w:rPr>
              <w:t>Can we furlough workers on a rolling basis?</w:t>
            </w:r>
          </w:p>
          <w:p w14:paraId="4222FF61" w14:textId="744D01BF" w:rsidR="006E09E9" w:rsidRPr="00AE204D" w:rsidRDefault="006E09E9" w:rsidP="000B28D9">
            <w:pPr>
              <w:rPr>
                <w:color w:val="000000" w:themeColor="text1"/>
              </w:rPr>
            </w:pPr>
          </w:p>
        </w:tc>
        <w:tc>
          <w:tcPr>
            <w:tcW w:w="10773" w:type="dxa"/>
          </w:tcPr>
          <w:p w14:paraId="612E4C95" w14:textId="77777777" w:rsidR="006E09E9" w:rsidRPr="00AE204D" w:rsidRDefault="006E09E9" w:rsidP="000B28D9"/>
          <w:p w14:paraId="1C90885E" w14:textId="64597223" w:rsidR="006E09E9" w:rsidRPr="00AE204D" w:rsidRDefault="006E09E9" w:rsidP="000B28D9">
            <w:r w:rsidRPr="00AE204D">
              <w:t xml:space="preserve">You can furlough employees during the period the scheme is in operation in line with business operational needs subject to the minimum claim period of 7 calendar days. </w:t>
            </w:r>
          </w:p>
          <w:p w14:paraId="59208636" w14:textId="4FC99B42" w:rsidR="006E09E9" w:rsidRPr="00AE204D" w:rsidRDefault="006E09E9" w:rsidP="000B28D9"/>
          <w:p w14:paraId="0456246C" w14:textId="06FE060E" w:rsidR="006E09E9" w:rsidRPr="00AE204D" w:rsidRDefault="006E09E9" w:rsidP="000B28D9">
            <w:r w:rsidRPr="00AE204D">
              <w:t xml:space="preserve">Employees may be placed on full furlough or flexible furlough.  </w:t>
            </w:r>
          </w:p>
          <w:p w14:paraId="559A963D" w14:textId="77777777" w:rsidR="006E09E9" w:rsidRPr="00AE204D" w:rsidRDefault="006E09E9" w:rsidP="000B28D9"/>
          <w:p w14:paraId="046F5D5D" w14:textId="17426184" w:rsidR="006E09E9" w:rsidRPr="00AE204D" w:rsidRDefault="006E09E9" w:rsidP="000B28D9">
            <w:r w:rsidRPr="00AE204D">
              <w:t xml:space="preserve">Flexible furlough enables employees to work part time and be furloughed for the remainder of their contracted hours of work.  </w:t>
            </w:r>
          </w:p>
          <w:p w14:paraId="53AC137D" w14:textId="103A8288" w:rsidR="006E09E9" w:rsidRPr="00AE204D" w:rsidRDefault="006E09E9" w:rsidP="000B28D9"/>
        </w:tc>
      </w:tr>
      <w:tr w:rsidR="006E09E9" w:rsidRPr="00AE204D" w14:paraId="7D2FB7E1" w14:textId="77777777" w:rsidTr="00DE4A85">
        <w:tc>
          <w:tcPr>
            <w:tcW w:w="3114" w:type="dxa"/>
          </w:tcPr>
          <w:p w14:paraId="01254AA8" w14:textId="77777777" w:rsidR="006E09E9" w:rsidRPr="00EC4CB3" w:rsidRDefault="006E09E9" w:rsidP="000B28D9">
            <w:pPr>
              <w:rPr>
                <w:color w:val="000000" w:themeColor="text1"/>
              </w:rPr>
            </w:pPr>
            <w:r w:rsidRPr="00EC4CB3">
              <w:rPr>
                <w:color w:val="000000" w:themeColor="text1"/>
              </w:rPr>
              <w:lastRenderedPageBreak/>
              <w:t>WORKING WHILE FURLOUGHED</w:t>
            </w:r>
          </w:p>
          <w:p w14:paraId="2B215469" w14:textId="204B9035" w:rsidR="006E09E9" w:rsidRDefault="006E09E9" w:rsidP="000B28D9">
            <w:pPr>
              <w:rPr>
                <w:color w:val="000000" w:themeColor="text1"/>
              </w:rPr>
            </w:pPr>
            <w:r w:rsidRPr="00EC4CB3">
              <w:rPr>
                <w:color w:val="000000" w:themeColor="text1"/>
              </w:rPr>
              <w:t xml:space="preserve">Can employees work for other employers whilst furloughed </w:t>
            </w:r>
            <w:proofErr w:type="gramStart"/>
            <w:r w:rsidRPr="00EC4CB3">
              <w:rPr>
                <w:color w:val="000000" w:themeColor="text1"/>
              </w:rPr>
              <w:t>e.g.</w:t>
            </w:r>
            <w:proofErr w:type="gramEnd"/>
            <w:r w:rsidRPr="00EC4CB3">
              <w:rPr>
                <w:color w:val="000000" w:themeColor="text1"/>
              </w:rPr>
              <w:t xml:space="preserve"> supermarkets, NHS?</w:t>
            </w:r>
          </w:p>
          <w:p w14:paraId="0DE7FF73" w14:textId="77777777" w:rsidR="006E09E9" w:rsidRPr="00EC4CB3" w:rsidRDefault="006E09E9" w:rsidP="000B28D9">
            <w:pPr>
              <w:rPr>
                <w:color w:val="000000" w:themeColor="text1"/>
              </w:rPr>
            </w:pPr>
          </w:p>
          <w:p w14:paraId="38AFFC9D" w14:textId="77777777" w:rsidR="006E09E9" w:rsidRPr="00AE204D" w:rsidRDefault="006E09E9" w:rsidP="000B28D9">
            <w:pPr>
              <w:rPr>
                <w:color w:val="000000" w:themeColor="text1"/>
              </w:rPr>
            </w:pPr>
          </w:p>
          <w:p w14:paraId="3CFF3F94" w14:textId="77777777" w:rsidR="006E09E9" w:rsidRPr="00AE204D" w:rsidRDefault="006E09E9" w:rsidP="000B28D9">
            <w:pPr>
              <w:rPr>
                <w:color w:val="000000" w:themeColor="text1"/>
              </w:rPr>
            </w:pPr>
          </w:p>
        </w:tc>
        <w:tc>
          <w:tcPr>
            <w:tcW w:w="10773" w:type="dxa"/>
          </w:tcPr>
          <w:p w14:paraId="67D2EE98" w14:textId="77777777" w:rsidR="006E09E9" w:rsidRPr="00AE204D" w:rsidRDefault="006E09E9" w:rsidP="000B28D9"/>
          <w:p w14:paraId="48DB7A28" w14:textId="77777777" w:rsidR="006E09E9" w:rsidRPr="00AE204D" w:rsidRDefault="006E09E9" w:rsidP="000B28D9">
            <w:r w:rsidRPr="00AE204D">
              <w:t xml:space="preserve">If an employee has more than one employer (multiple jobs), provided it is permitted within your employment contract, they can continue to work for one employer and be furloughed by another.  </w:t>
            </w:r>
          </w:p>
          <w:p w14:paraId="0336EFDB" w14:textId="77777777" w:rsidR="006E09E9" w:rsidRPr="00AE204D" w:rsidRDefault="006E09E9" w:rsidP="000B28D9"/>
          <w:p w14:paraId="302EEC70" w14:textId="18408C43" w:rsidR="006E09E9" w:rsidRPr="00AE204D" w:rsidRDefault="006E09E9" w:rsidP="000B28D9">
            <w:r w:rsidRPr="00AE204D">
              <w:t xml:space="preserve">If that employer subsequently decides to furlough the same rules apply and they can receive 80% of their salary from that employer.  The 80% of salary or £2,500 cap applies to each contract of employment (job). </w:t>
            </w:r>
          </w:p>
          <w:p w14:paraId="660A4979" w14:textId="7F519B63" w:rsidR="006E09E9" w:rsidRPr="00AE204D" w:rsidRDefault="006E09E9" w:rsidP="000B28D9"/>
          <w:p w14:paraId="0DC3CD91" w14:textId="13CDE620" w:rsidR="006E09E9" w:rsidRPr="00AE204D" w:rsidRDefault="006E09E9" w:rsidP="000B28D9">
            <w:r w:rsidRPr="00AE204D">
              <w:t xml:space="preserve">Additionally, if your contracts of employment allow or you agree, an employee can work commence work for another employer whilst furloughed. </w:t>
            </w:r>
          </w:p>
          <w:p w14:paraId="01AEAFD6" w14:textId="259C5C31" w:rsidR="006E09E9" w:rsidRPr="00AE204D" w:rsidRDefault="006E09E9" w:rsidP="000B28D9"/>
          <w:p w14:paraId="7A898729" w14:textId="2C3C1DDD" w:rsidR="006E09E9" w:rsidRPr="00AE204D" w:rsidRDefault="006E09E9" w:rsidP="000B28D9">
            <w:r w:rsidRPr="00AE204D">
              <w:t>A furloughed employee can take part in volunteer work if it does not provide services to or generate revenue for, or on behalf of your business or a linked organisation.</w:t>
            </w:r>
          </w:p>
          <w:p w14:paraId="195280AD" w14:textId="0D1F3B14" w:rsidR="006E09E9" w:rsidRPr="00AE204D" w:rsidRDefault="006E09E9" w:rsidP="000B28D9"/>
          <w:p w14:paraId="022A13A9" w14:textId="23ADF7A4" w:rsidR="006E09E9" w:rsidRPr="00AE204D" w:rsidRDefault="006E09E9" w:rsidP="000B28D9">
            <w:r w:rsidRPr="00AE204D">
              <w:t xml:space="preserve">Please note in both cases above; you should clearly outline to the employee this is a temporary arrangement and they must be able to fulfil the needs of their substantive contract in your employment at short notice.  </w:t>
            </w:r>
          </w:p>
          <w:p w14:paraId="07A122EF" w14:textId="77777777" w:rsidR="006E09E9" w:rsidRDefault="006E09E9" w:rsidP="000B28D9"/>
          <w:p w14:paraId="2736D254" w14:textId="507DDD57" w:rsidR="006E09E9" w:rsidRPr="00AE204D" w:rsidRDefault="006E09E9" w:rsidP="000B28D9"/>
        </w:tc>
      </w:tr>
      <w:tr w:rsidR="006E09E9" w:rsidRPr="00AE204D" w14:paraId="56BC1BEA" w14:textId="77777777" w:rsidTr="00DE4A85">
        <w:tc>
          <w:tcPr>
            <w:tcW w:w="3114" w:type="dxa"/>
          </w:tcPr>
          <w:p w14:paraId="0244A347" w14:textId="77777777" w:rsidR="006E09E9" w:rsidRPr="00EC4CB3" w:rsidRDefault="006E09E9" w:rsidP="000B28D9">
            <w:pPr>
              <w:rPr>
                <w:color w:val="000000" w:themeColor="text1"/>
              </w:rPr>
            </w:pPr>
            <w:r w:rsidRPr="00EC4CB3">
              <w:rPr>
                <w:color w:val="000000" w:themeColor="text1"/>
              </w:rPr>
              <w:t>WORKING WHILE FURLOUGHED</w:t>
            </w:r>
          </w:p>
          <w:p w14:paraId="1FADFB36" w14:textId="2E2CA863" w:rsidR="006E09E9" w:rsidRPr="00EC4CB3" w:rsidRDefault="006E09E9" w:rsidP="000B28D9">
            <w:pPr>
              <w:rPr>
                <w:color w:val="000000" w:themeColor="text1"/>
              </w:rPr>
            </w:pPr>
            <w:r w:rsidRPr="00EC4CB3">
              <w:rPr>
                <w:color w:val="000000" w:themeColor="text1"/>
              </w:rPr>
              <w:t>Can furloughed workers be rotated back into the business?</w:t>
            </w:r>
          </w:p>
          <w:p w14:paraId="730C8E6D" w14:textId="77777777" w:rsidR="006E09E9" w:rsidRPr="00AE204D" w:rsidRDefault="006E09E9" w:rsidP="000B28D9">
            <w:pPr>
              <w:rPr>
                <w:color w:val="000000" w:themeColor="text1"/>
              </w:rPr>
            </w:pPr>
          </w:p>
        </w:tc>
        <w:tc>
          <w:tcPr>
            <w:tcW w:w="10773" w:type="dxa"/>
          </w:tcPr>
          <w:p w14:paraId="04D6D39F" w14:textId="66FA7D90" w:rsidR="006E09E9" w:rsidRPr="00AE204D" w:rsidRDefault="006E09E9" w:rsidP="000B28D9">
            <w:r w:rsidRPr="00AE204D">
              <w:t>As it is a separate claim for each period, furloughed workers can be brought back into work on a gradual basis as required by the business recovery within the time parameters of the scheme</w:t>
            </w:r>
            <w:r>
              <w:t xml:space="preserve">. </w:t>
            </w:r>
            <w:r w:rsidRPr="00AE204D">
              <w:t xml:space="preserve"> Other action may need to be considered beyond this date if the business is unable to bring an employee back to work. </w:t>
            </w:r>
          </w:p>
          <w:p w14:paraId="5538D4CC" w14:textId="77777777" w:rsidR="006E09E9" w:rsidRDefault="006E09E9" w:rsidP="000B28D9"/>
          <w:p w14:paraId="19864F47" w14:textId="77777777" w:rsidR="006E09E9" w:rsidRDefault="006E09E9" w:rsidP="000B28D9"/>
          <w:p w14:paraId="43C0CE6E" w14:textId="66D1CBDA" w:rsidR="006E09E9" w:rsidRPr="00AE204D" w:rsidRDefault="006E09E9" w:rsidP="000B28D9"/>
        </w:tc>
      </w:tr>
      <w:tr w:rsidR="006E09E9" w:rsidRPr="00AE204D" w14:paraId="6C4BD840" w14:textId="77777777" w:rsidTr="00DE4A85">
        <w:tc>
          <w:tcPr>
            <w:tcW w:w="3114" w:type="dxa"/>
          </w:tcPr>
          <w:p w14:paraId="085DC184" w14:textId="77777777" w:rsidR="006E09E9" w:rsidRPr="00EC4CB3" w:rsidRDefault="006E09E9" w:rsidP="000B28D9">
            <w:pPr>
              <w:rPr>
                <w:color w:val="000000" w:themeColor="text1"/>
              </w:rPr>
            </w:pPr>
            <w:r w:rsidRPr="00EC4CB3">
              <w:rPr>
                <w:color w:val="000000" w:themeColor="text1"/>
              </w:rPr>
              <w:t>WORKING WHILE FURLOUGHED</w:t>
            </w:r>
          </w:p>
          <w:p w14:paraId="27B40994" w14:textId="1563CF2B" w:rsidR="006E09E9" w:rsidRPr="00EC4CB3" w:rsidRDefault="006E09E9" w:rsidP="000B28D9">
            <w:pPr>
              <w:rPr>
                <w:color w:val="000000" w:themeColor="text1"/>
              </w:rPr>
            </w:pPr>
            <w:r w:rsidRPr="00EC4CB3">
              <w:rPr>
                <w:color w:val="000000" w:themeColor="text1"/>
              </w:rPr>
              <w:lastRenderedPageBreak/>
              <w:t>Can furloughed workers undertake ad hoc work for the business?</w:t>
            </w:r>
          </w:p>
          <w:p w14:paraId="310F6091" w14:textId="77777777" w:rsidR="006E09E9" w:rsidRPr="00AE204D" w:rsidRDefault="006E09E9" w:rsidP="000B28D9">
            <w:pPr>
              <w:rPr>
                <w:color w:val="000000" w:themeColor="text1"/>
              </w:rPr>
            </w:pPr>
          </w:p>
          <w:p w14:paraId="28397D24" w14:textId="1A627BBA" w:rsidR="006E09E9" w:rsidRPr="00AE204D" w:rsidRDefault="006E09E9" w:rsidP="000B28D9">
            <w:pPr>
              <w:rPr>
                <w:color w:val="000000" w:themeColor="text1"/>
              </w:rPr>
            </w:pPr>
          </w:p>
        </w:tc>
        <w:tc>
          <w:tcPr>
            <w:tcW w:w="10773" w:type="dxa"/>
          </w:tcPr>
          <w:p w14:paraId="21EEDE64" w14:textId="08612FC6" w:rsidR="006E09E9" w:rsidRPr="00AE204D" w:rsidRDefault="006E09E9" w:rsidP="000B28D9">
            <w:r w:rsidRPr="00AE204D">
              <w:lastRenderedPageBreak/>
              <w:t xml:space="preserve">Where an employee is on full furlough; they cannot undertake any work for the business.  However, if the employee is on flexible furlough; they may work some hours and be furloughed for the remainder of their contracted hours.   </w:t>
            </w:r>
          </w:p>
          <w:p w14:paraId="33D6ECC8" w14:textId="77777777" w:rsidR="006E09E9" w:rsidRPr="00AE204D" w:rsidRDefault="006E09E9" w:rsidP="000B28D9"/>
          <w:p w14:paraId="4330CFF6" w14:textId="62094DA3" w:rsidR="006E09E9" w:rsidRDefault="006E09E9" w:rsidP="000B28D9">
            <w:r w:rsidRPr="00AE204D">
              <w:t xml:space="preserve">The rules are slightly different for Directors who can undertake statutory obligations of the business under the Companies Act 2006 (provided they do no more than would reasonably be judged necessary for that particular purpose).  </w:t>
            </w:r>
          </w:p>
          <w:p w14:paraId="19F44AEC" w14:textId="77777777" w:rsidR="006E09E9" w:rsidRPr="00AE204D" w:rsidRDefault="006E09E9" w:rsidP="000B28D9"/>
          <w:p w14:paraId="408292F0" w14:textId="1B8BF486" w:rsidR="006E09E9" w:rsidRPr="00AE204D" w:rsidRDefault="006E09E9" w:rsidP="000B28D9"/>
        </w:tc>
      </w:tr>
      <w:tr w:rsidR="006E09E9" w:rsidRPr="00AE204D" w14:paraId="447F470C" w14:textId="77777777" w:rsidTr="00DE4A85">
        <w:tc>
          <w:tcPr>
            <w:tcW w:w="3114" w:type="dxa"/>
          </w:tcPr>
          <w:p w14:paraId="556203DD" w14:textId="77777777" w:rsidR="006E09E9" w:rsidRPr="00B35E73" w:rsidRDefault="006E09E9" w:rsidP="000B28D9">
            <w:pPr>
              <w:rPr>
                <w:color w:val="000000" w:themeColor="text1"/>
              </w:rPr>
            </w:pPr>
            <w:r w:rsidRPr="00B35E73">
              <w:rPr>
                <w:color w:val="000000" w:themeColor="text1"/>
              </w:rPr>
              <w:lastRenderedPageBreak/>
              <w:t>ANNUAL LEAVE</w:t>
            </w:r>
          </w:p>
          <w:p w14:paraId="26AF5E2E" w14:textId="77777777" w:rsidR="006E09E9" w:rsidRPr="00EC4CB3" w:rsidRDefault="006E09E9" w:rsidP="000B28D9">
            <w:pPr>
              <w:rPr>
                <w:color w:val="000000" w:themeColor="text1"/>
              </w:rPr>
            </w:pPr>
            <w:r w:rsidRPr="00EC4CB3">
              <w:rPr>
                <w:color w:val="000000" w:themeColor="text1"/>
              </w:rPr>
              <w:t>Will employees continue to accrue annual leave while furloughed?</w:t>
            </w:r>
          </w:p>
          <w:p w14:paraId="3E9F191D" w14:textId="77777777" w:rsidR="006E09E9" w:rsidRPr="00B35E73" w:rsidRDefault="006E09E9" w:rsidP="000B28D9">
            <w:pPr>
              <w:rPr>
                <w:color w:val="000000" w:themeColor="text1"/>
              </w:rPr>
            </w:pPr>
          </w:p>
        </w:tc>
        <w:tc>
          <w:tcPr>
            <w:tcW w:w="10773" w:type="dxa"/>
          </w:tcPr>
          <w:p w14:paraId="1519BC6A" w14:textId="07DEB60C" w:rsidR="006E09E9" w:rsidRPr="00AE204D" w:rsidRDefault="006E09E9" w:rsidP="000B28D9">
            <w:r w:rsidRPr="00AE204D">
              <w:t xml:space="preserve">Holiday leave continues to be accrued </w:t>
            </w:r>
            <w:r>
              <w:t xml:space="preserve">in line with </w:t>
            </w:r>
            <w:proofErr w:type="gramStart"/>
            <w:r>
              <w:t>employees</w:t>
            </w:r>
            <w:proofErr w:type="gramEnd"/>
            <w:r>
              <w:t xml:space="preserve"> employment contract </w:t>
            </w:r>
            <w:r w:rsidRPr="00AE204D">
              <w:t>during the furloughed period.</w:t>
            </w:r>
          </w:p>
          <w:p w14:paraId="78934306" w14:textId="77777777" w:rsidR="006E09E9" w:rsidRPr="00AE204D" w:rsidRDefault="006E09E9" w:rsidP="000B28D9"/>
        </w:tc>
      </w:tr>
      <w:tr w:rsidR="006E09E9" w:rsidRPr="00AE204D" w14:paraId="27F6167C" w14:textId="77777777" w:rsidTr="00DE4A85">
        <w:tc>
          <w:tcPr>
            <w:tcW w:w="3114" w:type="dxa"/>
          </w:tcPr>
          <w:p w14:paraId="36021231" w14:textId="77777777" w:rsidR="006E09E9" w:rsidRPr="00EC4CB3" w:rsidRDefault="006E09E9" w:rsidP="000B28D9">
            <w:pPr>
              <w:rPr>
                <w:color w:val="000000" w:themeColor="text1"/>
              </w:rPr>
            </w:pPr>
            <w:r w:rsidRPr="00EC4CB3">
              <w:rPr>
                <w:color w:val="000000" w:themeColor="text1"/>
              </w:rPr>
              <w:t>ANNUAL LEAVE</w:t>
            </w:r>
          </w:p>
          <w:p w14:paraId="7D0E2B89" w14:textId="0BD6442C" w:rsidR="006E09E9" w:rsidRPr="00EC4CB3" w:rsidRDefault="006E09E9" w:rsidP="000B28D9">
            <w:pPr>
              <w:rPr>
                <w:color w:val="000000" w:themeColor="text1"/>
              </w:rPr>
            </w:pPr>
            <w:r w:rsidRPr="00EC4CB3">
              <w:rPr>
                <w:color w:val="000000" w:themeColor="text1"/>
              </w:rPr>
              <w:t>How will holiday entitlement and pay be treated during the furlough period?</w:t>
            </w:r>
          </w:p>
        </w:tc>
        <w:tc>
          <w:tcPr>
            <w:tcW w:w="10773" w:type="dxa"/>
          </w:tcPr>
          <w:p w14:paraId="688B3222" w14:textId="36CD7D5C" w:rsidR="006E09E9" w:rsidRPr="00AE204D" w:rsidRDefault="006E09E9" w:rsidP="000B28D9">
            <w:r w:rsidRPr="00AE204D">
              <w:t xml:space="preserve">Whilst an employee is furloughed, no other payments should be made. The employee is in effect temporarily ‘laid off’ as opposed to permanently ‘laid off’. </w:t>
            </w:r>
          </w:p>
          <w:p w14:paraId="3F0F2D59" w14:textId="77777777" w:rsidR="006E09E9" w:rsidRPr="00AE204D" w:rsidRDefault="006E09E9" w:rsidP="000B28D9"/>
          <w:p w14:paraId="444B97DB" w14:textId="044EF364" w:rsidR="006E09E9" w:rsidRPr="00AE204D" w:rsidRDefault="006E09E9" w:rsidP="000B28D9">
            <w:r w:rsidRPr="00AE204D">
              <w:t xml:space="preserve">Employees can request and take holiday days and bank holidays in the usual way during a period of furlough leave.  They must however seek agreement from their employer first.  Furlough workers must get their usual pay in full for the holiday, bank holidays taken.  </w:t>
            </w:r>
          </w:p>
          <w:p w14:paraId="1BB7676F" w14:textId="77777777" w:rsidR="006E09E9" w:rsidRPr="00AE204D" w:rsidRDefault="006E09E9" w:rsidP="000B28D9"/>
          <w:p w14:paraId="63DBE2F2" w14:textId="1F425760" w:rsidR="006E09E9" w:rsidRPr="00AE204D" w:rsidRDefault="006E09E9" w:rsidP="000B28D9">
            <w:r w:rsidRPr="00AE204D">
              <w:t xml:space="preserve">Employer can require employees to take their holiday during a period of furlough by giving double the length of notice as the period of holiday.  For example, 2 days’ notice for 1-day holiday.  </w:t>
            </w:r>
          </w:p>
          <w:p w14:paraId="23A910CC" w14:textId="77777777" w:rsidR="006E09E9" w:rsidRPr="00AE204D" w:rsidRDefault="006E09E9" w:rsidP="000B28D9"/>
        </w:tc>
      </w:tr>
      <w:tr w:rsidR="006E09E9" w:rsidRPr="00AE204D" w14:paraId="1915FB0F" w14:textId="77777777" w:rsidTr="00DE4A85">
        <w:tc>
          <w:tcPr>
            <w:tcW w:w="3114" w:type="dxa"/>
          </w:tcPr>
          <w:p w14:paraId="29E007BF" w14:textId="77777777" w:rsidR="006E09E9" w:rsidRPr="00EC4CB3" w:rsidRDefault="006E09E9" w:rsidP="000B28D9">
            <w:pPr>
              <w:rPr>
                <w:color w:val="000000" w:themeColor="text1"/>
              </w:rPr>
            </w:pPr>
            <w:r w:rsidRPr="00EC4CB3">
              <w:rPr>
                <w:color w:val="000000" w:themeColor="text1"/>
              </w:rPr>
              <w:t>ANNUAL LEAVE</w:t>
            </w:r>
          </w:p>
          <w:p w14:paraId="5B295B1A" w14:textId="2A94CF43" w:rsidR="006E09E9" w:rsidRPr="00EC4CB3" w:rsidRDefault="006E09E9" w:rsidP="000B28D9">
            <w:pPr>
              <w:rPr>
                <w:color w:val="000000" w:themeColor="text1"/>
              </w:rPr>
            </w:pPr>
            <w:r w:rsidRPr="00EC4CB3">
              <w:rPr>
                <w:color w:val="000000" w:themeColor="text1"/>
              </w:rPr>
              <w:t>Do we need to pay-up all accrued but unused holiday to the point of furlough?</w:t>
            </w:r>
          </w:p>
          <w:p w14:paraId="7B485FFB" w14:textId="77777777" w:rsidR="006E09E9" w:rsidRPr="00AE204D" w:rsidRDefault="006E09E9" w:rsidP="000B28D9">
            <w:pPr>
              <w:rPr>
                <w:color w:val="000000" w:themeColor="text1"/>
              </w:rPr>
            </w:pPr>
          </w:p>
        </w:tc>
        <w:tc>
          <w:tcPr>
            <w:tcW w:w="10773" w:type="dxa"/>
          </w:tcPr>
          <w:p w14:paraId="6085FBE5" w14:textId="7B74DEAD" w:rsidR="006E09E9" w:rsidRPr="00AE204D" w:rsidRDefault="006E09E9" w:rsidP="000B28D9">
            <w:r w:rsidRPr="00AE204D">
              <w:t>No. This is not necessary as holiday leave will continue to accrue whilst they are furloughed.</w:t>
            </w:r>
          </w:p>
          <w:p w14:paraId="22971539" w14:textId="77777777" w:rsidR="006E09E9" w:rsidRPr="00AE204D" w:rsidRDefault="006E09E9" w:rsidP="000B28D9"/>
        </w:tc>
      </w:tr>
      <w:tr w:rsidR="006E09E9" w:rsidRPr="00AE204D" w14:paraId="0A3E1431" w14:textId="77777777" w:rsidTr="00DE4A85">
        <w:tc>
          <w:tcPr>
            <w:tcW w:w="3114" w:type="dxa"/>
          </w:tcPr>
          <w:p w14:paraId="144B340E" w14:textId="77777777" w:rsidR="006E09E9" w:rsidRPr="00EC4CB3" w:rsidRDefault="006E09E9" w:rsidP="000B28D9">
            <w:pPr>
              <w:rPr>
                <w:color w:val="000000" w:themeColor="text1"/>
              </w:rPr>
            </w:pPr>
            <w:r w:rsidRPr="00EC4CB3">
              <w:rPr>
                <w:color w:val="000000" w:themeColor="text1"/>
              </w:rPr>
              <w:t>ANNUAL LEAVE</w:t>
            </w:r>
          </w:p>
          <w:p w14:paraId="62F82758" w14:textId="7AFE9947" w:rsidR="006E09E9" w:rsidRPr="00EC4CB3" w:rsidRDefault="006E09E9" w:rsidP="000B28D9">
            <w:pPr>
              <w:rPr>
                <w:color w:val="000000" w:themeColor="text1"/>
              </w:rPr>
            </w:pPr>
            <w:r w:rsidRPr="00EC4CB3">
              <w:rPr>
                <w:color w:val="000000" w:themeColor="text1"/>
              </w:rPr>
              <w:t>Should I ask employees to take annual leave before furloughing?</w:t>
            </w:r>
          </w:p>
          <w:p w14:paraId="2FDA4586" w14:textId="77777777" w:rsidR="006E09E9" w:rsidRPr="00AE204D" w:rsidRDefault="006E09E9" w:rsidP="000B28D9">
            <w:pPr>
              <w:rPr>
                <w:color w:val="000000" w:themeColor="text1"/>
              </w:rPr>
            </w:pPr>
          </w:p>
        </w:tc>
        <w:tc>
          <w:tcPr>
            <w:tcW w:w="10773" w:type="dxa"/>
          </w:tcPr>
          <w:p w14:paraId="7B04CC87" w14:textId="641CBA6F" w:rsidR="006E09E9" w:rsidRPr="00AE204D" w:rsidRDefault="006E09E9" w:rsidP="000B28D9">
            <w:r w:rsidRPr="00AE204D">
              <w:t>This is a matter for each business to consider.  The purpose of furloughing is to prevent unemployment and to ease financial pressures on a business in order that it can survive a temporary downturn in business.  Asking an employee to take leave will result in the company continuing to pay the employee which in the current climate may not be an attractive proposition.</w:t>
            </w:r>
          </w:p>
          <w:p w14:paraId="63A9F58D" w14:textId="77777777" w:rsidR="006E09E9" w:rsidRPr="00AE204D" w:rsidRDefault="006E09E9" w:rsidP="000B28D9"/>
        </w:tc>
      </w:tr>
      <w:tr w:rsidR="006E09E9" w:rsidRPr="00AE204D" w14:paraId="5FFDAFB0" w14:textId="77777777" w:rsidTr="00DE4A85">
        <w:tc>
          <w:tcPr>
            <w:tcW w:w="3114" w:type="dxa"/>
          </w:tcPr>
          <w:p w14:paraId="37DB3D89" w14:textId="77777777" w:rsidR="006E09E9" w:rsidRPr="00EC4CB3" w:rsidRDefault="006E09E9" w:rsidP="000B28D9">
            <w:pPr>
              <w:rPr>
                <w:color w:val="000000" w:themeColor="text1"/>
              </w:rPr>
            </w:pPr>
            <w:r w:rsidRPr="00EC4CB3">
              <w:rPr>
                <w:color w:val="000000" w:themeColor="text1"/>
              </w:rPr>
              <w:lastRenderedPageBreak/>
              <w:t>ANNUAL LEAVE</w:t>
            </w:r>
          </w:p>
          <w:p w14:paraId="069D7BD0" w14:textId="378D03E5" w:rsidR="006E09E9" w:rsidRPr="00EC4CB3" w:rsidRDefault="006E09E9" w:rsidP="000B28D9">
            <w:pPr>
              <w:rPr>
                <w:color w:val="000000" w:themeColor="text1"/>
              </w:rPr>
            </w:pPr>
            <w:r w:rsidRPr="00EC4CB3">
              <w:rPr>
                <w:color w:val="000000" w:themeColor="text1"/>
              </w:rPr>
              <w:t>Are we expected to deduct used but not accrued holidays to this point?</w:t>
            </w:r>
          </w:p>
          <w:p w14:paraId="3899E5E4" w14:textId="77777777" w:rsidR="006E09E9" w:rsidRPr="00AE204D" w:rsidRDefault="006E09E9" w:rsidP="000B28D9">
            <w:pPr>
              <w:rPr>
                <w:color w:val="000000" w:themeColor="text1"/>
              </w:rPr>
            </w:pPr>
          </w:p>
        </w:tc>
        <w:tc>
          <w:tcPr>
            <w:tcW w:w="10773" w:type="dxa"/>
          </w:tcPr>
          <w:p w14:paraId="03153778" w14:textId="70D48656" w:rsidR="006E09E9" w:rsidRPr="00AE204D" w:rsidRDefault="006E09E9" w:rsidP="000B28D9">
            <w:r w:rsidRPr="00AE204D">
              <w:t>No. The worker will remain an employee during the period of furlough and retain contractual benefits other than that around pay.</w:t>
            </w:r>
          </w:p>
        </w:tc>
      </w:tr>
      <w:tr w:rsidR="006E09E9" w:rsidRPr="00AE204D" w14:paraId="7C38A63F" w14:textId="77777777" w:rsidTr="00DE4A85">
        <w:tc>
          <w:tcPr>
            <w:tcW w:w="3114" w:type="dxa"/>
          </w:tcPr>
          <w:p w14:paraId="4B7A6146" w14:textId="0B2D30CC" w:rsidR="006E09E9" w:rsidRPr="00EC4CB3" w:rsidRDefault="006E09E9" w:rsidP="000B28D9">
            <w:pPr>
              <w:rPr>
                <w:color w:val="000000" w:themeColor="text1"/>
              </w:rPr>
            </w:pPr>
            <w:r w:rsidRPr="00EC4CB3">
              <w:rPr>
                <w:color w:val="000000" w:themeColor="text1"/>
              </w:rPr>
              <w:t>PENSIONS</w:t>
            </w:r>
          </w:p>
          <w:p w14:paraId="14D7D518" w14:textId="04540FBE" w:rsidR="006E09E9" w:rsidRPr="00EC4CB3" w:rsidRDefault="006E09E9" w:rsidP="000B28D9">
            <w:pPr>
              <w:rPr>
                <w:color w:val="000000" w:themeColor="text1"/>
              </w:rPr>
            </w:pPr>
            <w:r w:rsidRPr="00EC4CB3">
              <w:rPr>
                <w:color w:val="000000" w:themeColor="text1"/>
              </w:rPr>
              <w:t>Can we deduct pension,</w:t>
            </w:r>
            <w:r>
              <w:rPr>
                <w:color w:val="000000" w:themeColor="text1"/>
              </w:rPr>
              <w:t xml:space="preserve"> and other voluntary deductions?</w:t>
            </w:r>
          </w:p>
        </w:tc>
        <w:tc>
          <w:tcPr>
            <w:tcW w:w="10773" w:type="dxa"/>
          </w:tcPr>
          <w:p w14:paraId="57115655" w14:textId="569FB05E" w:rsidR="006E09E9" w:rsidRPr="00AE204D" w:rsidRDefault="006E09E9" w:rsidP="000B28D9">
            <w:r w:rsidRPr="00AE204D">
              <w:t xml:space="preserve">Employees will continue to make automatic enrolment contributions on qualifying earnings unless they have elected to opt out or have ceased savings into a workplace pension plan. </w:t>
            </w:r>
          </w:p>
          <w:p w14:paraId="15170E65" w14:textId="77777777" w:rsidR="006E09E9" w:rsidRPr="00AE204D" w:rsidRDefault="006E09E9" w:rsidP="000B28D9"/>
          <w:p w14:paraId="3716AEB2" w14:textId="5458744B" w:rsidR="006E09E9" w:rsidRPr="00AE204D" w:rsidRDefault="006E09E9" w:rsidP="000B28D9"/>
        </w:tc>
      </w:tr>
      <w:tr w:rsidR="006E09E9" w:rsidRPr="00AE204D" w14:paraId="3C21F0A2" w14:textId="77777777" w:rsidTr="00DE4A85">
        <w:tc>
          <w:tcPr>
            <w:tcW w:w="3114" w:type="dxa"/>
          </w:tcPr>
          <w:p w14:paraId="5E82548F" w14:textId="67AF688C" w:rsidR="006E09E9" w:rsidRPr="00EC4CB3" w:rsidRDefault="006E09E9" w:rsidP="000B28D9">
            <w:pPr>
              <w:rPr>
                <w:color w:val="000000" w:themeColor="text1"/>
              </w:rPr>
            </w:pPr>
            <w:r w:rsidRPr="00EC4CB3">
              <w:rPr>
                <w:color w:val="000000" w:themeColor="text1"/>
              </w:rPr>
              <w:t>WHAT OPTIONS do we have to give our employees</w:t>
            </w:r>
            <w:r>
              <w:rPr>
                <w:color w:val="000000" w:themeColor="text1"/>
              </w:rPr>
              <w:t>?</w:t>
            </w:r>
          </w:p>
          <w:p w14:paraId="47940B08" w14:textId="77777777" w:rsidR="006E09E9" w:rsidRPr="00AE204D" w:rsidRDefault="006E09E9" w:rsidP="000B28D9">
            <w:pPr>
              <w:rPr>
                <w:color w:val="000000" w:themeColor="text1"/>
              </w:rPr>
            </w:pPr>
          </w:p>
        </w:tc>
        <w:tc>
          <w:tcPr>
            <w:tcW w:w="10773" w:type="dxa"/>
          </w:tcPr>
          <w:p w14:paraId="15781DF5" w14:textId="4862B9B8" w:rsidR="006E09E9" w:rsidRPr="00AE204D" w:rsidRDefault="006E09E9" w:rsidP="000B28D9">
            <w:r w:rsidRPr="00AE204D">
              <w:t>The aim of Coronavirus Job Retention Scheme (CJRS) is for businesses to retain employees during the period in order that they can bring them back when the business situation improves (subject to the current scheme duration).</w:t>
            </w:r>
          </w:p>
        </w:tc>
      </w:tr>
      <w:tr w:rsidR="006E09E9" w:rsidRPr="00AE204D" w14:paraId="5F8E9D08" w14:textId="77777777" w:rsidTr="00DE4A85">
        <w:tc>
          <w:tcPr>
            <w:tcW w:w="3114" w:type="dxa"/>
          </w:tcPr>
          <w:p w14:paraId="1CBBDACB" w14:textId="1F284197" w:rsidR="006E09E9" w:rsidRPr="00EC4CB3" w:rsidRDefault="006E09E9" w:rsidP="000B28D9">
            <w:pPr>
              <w:rPr>
                <w:color w:val="000000" w:themeColor="text1"/>
              </w:rPr>
            </w:pPr>
            <w:r w:rsidRPr="00EC4CB3">
              <w:rPr>
                <w:color w:val="000000" w:themeColor="text1"/>
              </w:rPr>
              <w:t>Can furloughed workers receive TRAINING?</w:t>
            </w:r>
          </w:p>
          <w:p w14:paraId="6C6C9FF8" w14:textId="23089EAB" w:rsidR="006E09E9" w:rsidRPr="00AE204D" w:rsidRDefault="006E09E9" w:rsidP="000B28D9">
            <w:pPr>
              <w:rPr>
                <w:color w:val="000000" w:themeColor="text1"/>
              </w:rPr>
            </w:pPr>
          </w:p>
        </w:tc>
        <w:tc>
          <w:tcPr>
            <w:tcW w:w="10773" w:type="dxa"/>
          </w:tcPr>
          <w:p w14:paraId="0B589F53" w14:textId="6A37CB7A" w:rsidR="006E09E9" w:rsidRPr="00AE204D" w:rsidRDefault="006E09E9" w:rsidP="000B28D9">
            <w:r w:rsidRPr="00AE204D">
              <w:t xml:space="preserve">A furloughed employee can take part in training as long as it does not provide services or revenue to the business. If workers are required to complete training in connection with the business, they must be paid the National Living Wage or National Minimum Wage for the time spent training, meaning you may have to top up at the </w:t>
            </w:r>
            <w:proofErr w:type="gramStart"/>
            <w:r w:rsidRPr="00AE204D">
              <w:t>companies</w:t>
            </w:r>
            <w:proofErr w:type="gramEnd"/>
            <w:r w:rsidRPr="00AE204D">
              <w:t xml:space="preserve"> expense.</w:t>
            </w:r>
          </w:p>
          <w:p w14:paraId="1E41DB81" w14:textId="18CCFED3" w:rsidR="006E09E9" w:rsidRPr="00AE204D" w:rsidRDefault="006E09E9" w:rsidP="000B28D9"/>
        </w:tc>
      </w:tr>
      <w:tr w:rsidR="006E09E9" w:rsidRPr="00AE204D" w14:paraId="780A5E70" w14:textId="77777777" w:rsidTr="00DE4A85">
        <w:tc>
          <w:tcPr>
            <w:tcW w:w="3114" w:type="dxa"/>
          </w:tcPr>
          <w:p w14:paraId="04092930" w14:textId="7A88E31C" w:rsidR="006E09E9" w:rsidRPr="00EC4CB3" w:rsidRDefault="006E09E9" w:rsidP="000B28D9">
            <w:pPr>
              <w:rPr>
                <w:color w:val="000000" w:themeColor="text1"/>
              </w:rPr>
            </w:pPr>
            <w:r w:rsidRPr="00EC4CB3">
              <w:rPr>
                <w:color w:val="000000" w:themeColor="text1"/>
              </w:rPr>
              <w:t>Will REDUNDANCIES be considered unfair in circumstances where employers could have applied for the scheme?</w:t>
            </w:r>
          </w:p>
          <w:p w14:paraId="296A1F49" w14:textId="152D4051" w:rsidR="006E09E9" w:rsidRPr="00AE204D" w:rsidRDefault="006E09E9" w:rsidP="000B28D9">
            <w:pPr>
              <w:rPr>
                <w:color w:val="000000" w:themeColor="text1"/>
              </w:rPr>
            </w:pPr>
          </w:p>
        </w:tc>
        <w:tc>
          <w:tcPr>
            <w:tcW w:w="10773" w:type="dxa"/>
          </w:tcPr>
          <w:p w14:paraId="61601C3A" w14:textId="447AC752" w:rsidR="006E09E9" w:rsidRPr="00AE204D" w:rsidRDefault="006E09E9" w:rsidP="000B28D9">
            <w:r w:rsidRPr="00AE204D">
              <w:t xml:space="preserve">Companies should explore all options and adopt the best option for their company.  The CJRS is to avoid mass redundancies and unemployment; however, in some cases there may be no alternative. </w:t>
            </w:r>
          </w:p>
          <w:p w14:paraId="673F075D" w14:textId="50B8ECC5" w:rsidR="006E09E9" w:rsidRPr="00AE204D" w:rsidRDefault="006E09E9" w:rsidP="000B28D9"/>
        </w:tc>
      </w:tr>
      <w:tr w:rsidR="006E09E9" w:rsidRPr="00AE204D" w14:paraId="6E5ADBCA" w14:textId="77777777" w:rsidTr="00DE4A85">
        <w:tc>
          <w:tcPr>
            <w:tcW w:w="3114" w:type="dxa"/>
          </w:tcPr>
          <w:p w14:paraId="38F64094" w14:textId="7C9BBB7D" w:rsidR="006E09E9" w:rsidRPr="00EC4CB3" w:rsidRDefault="006E09E9" w:rsidP="000B28D9">
            <w:pPr>
              <w:rPr>
                <w:color w:val="000000" w:themeColor="text1"/>
              </w:rPr>
            </w:pPr>
            <w:r w:rsidRPr="00EC4CB3">
              <w:rPr>
                <w:color w:val="000000" w:themeColor="text1"/>
              </w:rPr>
              <w:t xml:space="preserve">Is </w:t>
            </w:r>
            <w:r>
              <w:rPr>
                <w:color w:val="000000" w:themeColor="text1"/>
              </w:rPr>
              <w:t xml:space="preserve">CONSULTATION </w:t>
            </w:r>
            <w:r w:rsidRPr="00EC4CB3">
              <w:rPr>
                <w:color w:val="000000" w:themeColor="text1"/>
              </w:rPr>
              <w:t>in a redundancy situation compulsory; especially where employer is facing financial uncertainty?</w:t>
            </w:r>
          </w:p>
          <w:p w14:paraId="5D6097A9" w14:textId="52E51227" w:rsidR="006E09E9" w:rsidRPr="00AE204D" w:rsidRDefault="006E09E9" w:rsidP="000B28D9">
            <w:pPr>
              <w:rPr>
                <w:color w:val="000000" w:themeColor="text1"/>
              </w:rPr>
            </w:pPr>
          </w:p>
        </w:tc>
        <w:tc>
          <w:tcPr>
            <w:tcW w:w="10773" w:type="dxa"/>
          </w:tcPr>
          <w:p w14:paraId="5DA71844" w14:textId="6237535D" w:rsidR="006E09E9" w:rsidRPr="00AE204D" w:rsidRDefault="006E09E9" w:rsidP="000B28D9">
            <w:r w:rsidRPr="00AE204D">
              <w:t xml:space="preserve">Companies must ensure they always follow due process; failure to do so will result in unfair dismissal claims.  Employment Tribunals may be sympathetic to the current situation but will not look favourably where companies have deliberately failed to follow a fair and reasonable process.    </w:t>
            </w:r>
          </w:p>
        </w:tc>
      </w:tr>
      <w:tr w:rsidR="006E09E9" w:rsidRPr="00AE204D" w14:paraId="35566ABA" w14:textId="77777777" w:rsidTr="00DE4A85">
        <w:tc>
          <w:tcPr>
            <w:tcW w:w="3114" w:type="dxa"/>
          </w:tcPr>
          <w:p w14:paraId="22E0A6D5" w14:textId="75C7F47A" w:rsidR="006E09E9" w:rsidRPr="006E09E9" w:rsidRDefault="006E09E9" w:rsidP="000B28D9">
            <w:pPr>
              <w:rPr>
                <w:color w:val="000000" w:themeColor="text1"/>
              </w:rPr>
            </w:pPr>
            <w:r>
              <w:rPr>
                <w:color w:val="000000" w:themeColor="text1"/>
              </w:rPr>
              <w:t xml:space="preserve">Can we use furlough grant for the </w:t>
            </w:r>
            <w:r w:rsidRPr="00EC4CB3">
              <w:rPr>
                <w:color w:val="000000" w:themeColor="text1"/>
              </w:rPr>
              <w:t xml:space="preserve">NOTICE PERIOD </w:t>
            </w:r>
            <w:r>
              <w:rPr>
                <w:color w:val="000000" w:themeColor="text1"/>
              </w:rPr>
              <w:t xml:space="preserve">payment </w:t>
            </w:r>
            <w:r>
              <w:rPr>
                <w:color w:val="000000" w:themeColor="text1"/>
              </w:rPr>
              <w:lastRenderedPageBreak/>
              <w:t>where an employee’s employment is being terminated/ ending?</w:t>
            </w:r>
          </w:p>
        </w:tc>
        <w:tc>
          <w:tcPr>
            <w:tcW w:w="10773" w:type="dxa"/>
          </w:tcPr>
          <w:p w14:paraId="071DC830" w14:textId="0A6600C6" w:rsidR="006E09E9" w:rsidRDefault="006E09E9" w:rsidP="000B28D9">
            <w:r>
              <w:lastRenderedPageBreak/>
              <w:t xml:space="preserve">Claims cannot be made for any day in which an employee is servicing notice during the furlough period.  This applies to both statutory and contractual notice.  </w:t>
            </w:r>
          </w:p>
          <w:p w14:paraId="1C958E6A" w14:textId="77777777" w:rsidR="006E09E9" w:rsidRDefault="006E09E9" w:rsidP="000B28D9"/>
          <w:p w14:paraId="30853C18" w14:textId="01F424F3" w:rsidR="006E09E9" w:rsidRDefault="006E09E9" w:rsidP="000B28D9">
            <w:r>
              <w:t xml:space="preserve">This includes employees who are serving notice of resignation or retirement.  </w:t>
            </w:r>
          </w:p>
          <w:p w14:paraId="0E3A35CD" w14:textId="77777777" w:rsidR="006E09E9" w:rsidRDefault="006E09E9" w:rsidP="000B28D9"/>
          <w:p w14:paraId="1F6D0B47" w14:textId="48D6B850" w:rsidR="006E09E9" w:rsidRPr="00AE204D" w:rsidRDefault="006E09E9" w:rsidP="000B28D9"/>
        </w:tc>
      </w:tr>
      <w:tr w:rsidR="006E09E9" w:rsidRPr="00AE204D" w14:paraId="16370727" w14:textId="77777777" w:rsidTr="00DE4A85">
        <w:tc>
          <w:tcPr>
            <w:tcW w:w="3114" w:type="dxa"/>
          </w:tcPr>
          <w:p w14:paraId="6D867772" w14:textId="0D81DA4C" w:rsidR="006E09E9" w:rsidRPr="00EC4CB3" w:rsidRDefault="006E09E9" w:rsidP="000B28D9">
            <w:pPr>
              <w:rPr>
                <w:color w:val="000000" w:themeColor="text1"/>
              </w:rPr>
            </w:pPr>
            <w:r w:rsidRPr="00EC4CB3">
              <w:rPr>
                <w:color w:val="000000" w:themeColor="text1"/>
              </w:rPr>
              <w:lastRenderedPageBreak/>
              <w:t>Will the scheme be EXTENDED beyond 30</w:t>
            </w:r>
            <w:r w:rsidRPr="00EC4CB3">
              <w:rPr>
                <w:color w:val="000000" w:themeColor="text1"/>
                <w:vertAlign w:val="superscript"/>
              </w:rPr>
              <w:t>th</w:t>
            </w:r>
            <w:r w:rsidRPr="00EC4CB3">
              <w:rPr>
                <w:color w:val="000000" w:themeColor="text1"/>
              </w:rPr>
              <w:t xml:space="preserve"> April 2021?</w:t>
            </w:r>
          </w:p>
          <w:p w14:paraId="73445FEF" w14:textId="24626341" w:rsidR="006E09E9" w:rsidRPr="00AE204D" w:rsidRDefault="006E09E9" w:rsidP="000B28D9">
            <w:pPr>
              <w:rPr>
                <w:color w:val="000000" w:themeColor="text1"/>
              </w:rPr>
            </w:pPr>
          </w:p>
        </w:tc>
        <w:tc>
          <w:tcPr>
            <w:tcW w:w="10773" w:type="dxa"/>
          </w:tcPr>
          <w:p w14:paraId="21215142" w14:textId="7C075DB2" w:rsidR="006E09E9" w:rsidRPr="00AE204D" w:rsidRDefault="006E09E9" w:rsidP="000B28D9">
            <w:r w:rsidRPr="00AE204D">
              <w:t xml:space="preserve">The government has not commented on this; </w:t>
            </w:r>
            <w:proofErr w:type="gramStart"/>
            <w:r>
              <w:t>however</w:t>
            </w:r>
            <w:proofErr w:type="gramEnd"/>
            <w:r>
              <w:t xml:space="preserve"> this is a fluid situation.  </w:t>
            </w:r>
            <w:r w:rsidRPr="00AE204D">
              <w:t xml:space="preserve">  </w:t>
            </w:r>
          </w:p>
        </w:tc>
      </w:tr>
      <w:tr w:rsidR="006E09E9" w:rsidRPr="00AE204D" w14:paraId="6A1F096D" w14:textId="77777777" w:rsidTr="00DE4A85">
        <w:tc>
          <w:tcPr>
            <w:tcW w:w="3114" w:type="dxa"/>
          </w:tcPr>
          <w:p w14:paraId="0C3B5D39" w14:textId="2E4B7E3E" w:rsidR="006E09E9" w:rsidRPr="00EC4CB3" w:rsidRDefault="006E09E9" w:rsidP="000B28D9">
            <w:r w:rsidRPr="00EC4CB3">
              <w:rPr>
                <w:color w:val="000000" w:themeColor="text1"/>
                <w:lang w:val="en-US" w:eastAsia="en-GB"/>
              </w:rPr>
              <w:t>CAN STAFF REFUSE to be furloughed?</w:t>
            </w:r>
          </w:p>
        </w:tc>
        <w:tc>
          <w:tcPr>
            <w:tcW w:w="10773" w:type="dxa"/>
          </w:tcPr>
          <w:p w14:paraId="7EAC78D5" w14:textId="118784F9" w:rsidR="006E09E9" w:rsidRPr="00AE204D" w:rsidRDefault="006E09E9" w:rsidP="000B28D9">
            <w:pPr>
              <w:rPr>
                <w:lang w:eastAsia="en-GB"/>
              </w:rPr>
            </w:pPr>
            <w:r w:rsidRPr="00AE204D">
              <w:rPr>
                <w:lang w:eastAsia="en-GB"/>
              </w:rPr>
              <w:t xml:space="preserve">Yes, staff must agree to be furloughed and cannot be forced.  If an employee refuses; the company should consider alternative options for example, redundancy.  </w:t>
            </w:r>
          </w:p>
          <w:p w14:paraId="5C740635" w14:textId="131DF0D3" w:rsidR="006E09E9" w:rsidRPr="00AE204D" w:rsidRDefault="006E09E9" w:rsidP="000B28D9">
            <w:pPr>
              <w:rPr>
                <w:lang w:eastAsia="en-GB"/>
              </w:rPr>
            </w:pPr>
          </w:p>
        </w:tc>
      </w:tr>
      <w:tr w:rsidR="006E09E9" w:rsidRPr="00AE204D" w14:paraId="685B29D3" w14:textId="77777777" w:rsidTr="00DE4A85">
        <w:tc>
          <w:tcPr>
            <w:tcW w:w="3114" w:type="dxa"/>
          </w:tcPr>
          <w:p w14:paraId="59272545" w14:textId="188D7918" w:rsidR="006E09E9" w:rsidRPr="00EC4CB3" w:rsidRDefault="006E09E9" w:rsidP="000B28D9">
            <w:r w:rsidRPr="00EC4CB3">
              <w:rPr>
                <w:color w:val="000000" w:themeColor="text1"/>
                <w:lang w:val="en-US" w:eastAsia="en-GB"/>
              </w:rPr>
              <w:t>I understand that the employment contract must allow VARIATION IN TERMS at company discretion otherwise a consultation period of a month is needed. If this is done, I assume the company can still back date the application of the furlough?</w:t>
            </w:r>
          </w:p>
        </w:tc>
        <w:tc>
          <w:tcPr>
            <w:tcW w:w="10773" w:type="dxa"/>
          </w:tcPr>
          <w:p w14:paraId="1961AC05" w14:textId="77777777" w:rsidR="006E09E9" w:rsidRPr="00AE204D" w:rsidRDefault="006E09E9" w:rsidP="000B28D9">
            <w:pPr>
              <w:rPr>
                <w:lang w:eastAsia="en-GB"/>
              </w:rPr>
            </w:pPr>
            <w:r w:rsidRPr="00AE204D">
              <w:rPr>
                <w:lang w:eastAsia="en-GB"/>
              </w:rPr>
              <w:t xml:space="preserve">Typically, where there is no contractual clause to vary the contract or lay off employees; employers must enter a period of consultation and seek employee agreement prior to applying the changes to the contract.  However, this is an exceptional situation and many companies do not have time to conduct a consultation period. </w:t>
            </w:r>
          </w:p>
          <w:p w14:paraId="4BBBC1CA" w14:textId="77777777" w:rsidR="006E09E9" w:rsidRPr="00AE204D" w:rsidRDefault="006E09E9" w:rsidP="000B28D9">
            <w:pPr>
              <w:rPr>
                <w:lang w:eastAsia="en-GB"/>
              </w:rPr>
            </w:pPr>
          </w:p>
          <w:p w14:paraId="78DCCB7D" w14:textId="06BBF9DA" w:rsidR="006E09E9" w:rsidRPr="00AE204D" w:rsidRDefault="006E09E9" w:rsidP="000B28D9">
            <w:pPr>
              <w:rPr>
                <w:lang w:eastAsia="en-GB"/>
              </w:rPr>
            </w:pPr>
            <w:r w:rsidRPr="00AE204D">
              <w:rPr>
                <w:lang w:eastAsia="en-GB"/>
              </w:rPr>
              <w:t xml:space="preserve">The government have offered the CJRS and therefore companies should discuss the options with their staff openly and frankly and seek agreements from staff.  The aim is to avoid a redundancy situation.  </w:t>
            </w:r>
          </w:p>
          <w:p w14:paraId="4DCDB9BB" w14:textId="39A48DB2" w:rsidR="006E09E9" w:rsidRPr="00AE204D" w:rsidRDefault="006E09E9" w:rsidP="000B28D9">
            <w:pPr>
              <w:rPr>
                <w:lang w:eastAsia="en-GB"/>
              </w:rPr>
            </w:pPr>
          </w:p>
        </w:tc>
      </w:tr>
      <w:tr w:rsidR="006E09E9" w:rsidRPr="00AE204D" w14:paraId="68F4A487" w14:textId="77777777" w:rsidTr="00DE4A85">
        <w:tc>
          <w:tcPr>
            <w:tcW w:w="3114" w:type="dxa"/>
          </w:tcPr>
          <w:p w14:paraId="7D0B98AE" w14:textId="1757B3BE" w:rsidR="006E09E9" w:rsidRPr="00EC4CB3" w:rsidRDefault="006E09E9" w:rsidP="000B28D9">
            <w:r w:rsidRPr="00EC4CB3">
              <w:rPr>
                <w:color w:val="000000" w:themeColor="text1"/>
                <w:lang w:eastAsia="en-GB"/>
              </w:rPr>
              <w:t>Does the company have to prepare a CONTINUITY PLAN to apply for furlough</w:t>
            </w:r>
          </w:p>
        </w:tc>
        <w:tc>
          <w:tcPr>
            <w:tcW w:w="10773" w:type="dxa"/>
          </w:tcPr>
          <w:p w14:paraId="06CA54D2" w14:textId="1B24A14E" w:rsidR="006E09E9" w:rsidRPr="00AE204D" w:rsidRDefault="006E09E9" w:rsidP="000B28D9">
            <w:pPr>
              <w:rPr>
                <w:color w:val="0B0C0C"/>
                <w:shd w:val="clear" w:color="auto" w:fill="FFFFFF"/>
              </w:rPr>
            </w:pPr>
            <w:r w:rsidRPr="00AE204D">
              <w:rPr>
                <w:lang w:eastAsia="en-GB"/>
              </w:rPr>
              <w:t xml:space="preserve">No continuity plan is required to apply for a CJRS grant, however when selecting employees, </w:t>
            </w:r>
            <w:r w:rsidRPr="00AE204D">
              <w:rPr>
                <w:color w:val="0B0C0C"/>
                <w:shd w:val="clear" w:color="auto" w:fill="FFFFFF"/>
              </w:rPr>
              <w:t>employers should be aware that equality and discrimination laws will apply in the usual way.</w:t>
            </w:r>
          </w:p>
          <w:p w14:paraId="40ED4173" w14:textId="497774D8" w:rsidR="006E09E9" w:rsidRPr="00AE204D" w:rsidRDefault="006E09E9" w:rsidP="000B28D9">
            <w:pPr>
              <w:rPr>
                <w:lang w:eastAsia="en-GB"/>
              </w:rPr>
            </w:pPr>
          </w:p>
        </w:tc>
      </w:tr>
      <w:tr w:rsidR="006E09E9" w:rsidRPr="00AE204D" w14:paraId="660BDD53" w14:textId="77777777" w:rsidTr="00DE4A85">
        <w:tc>
          <w:tcPr>
            <w:tcW w:w="3114" w:type="dxa"/>
          </w:tcPr>
          <w:p w14:paraId="2D3859F4" w14:textId="0B6D39FB" w:rsidR="006E09E9" w:rsidRPr="00EC4CB3" w:rsidRDefault="006E09E9" w:rsidP="000B28D9">
            <w:r w:rsidRPr="00EC4CB3">
              <w:t>Can HOLIDAY LEAVE be carried over?</w:t>
            </w:r>
          </w:p>
          <w:p w14:paraId="65DFC3AC" w14:textId="77777777" w:rsidR="006E09E9" w:rsidRPr="00AE204D" w:rsidRDefault="006E09E9" w:rsidP="000B28D9">
            <w:r w:rsidRPr="00AE204D">
              <w:t xml:space="preserve"> </w:t>
            </w:r>
          </w:p>
        </w:tc>
        <w:tc>
          <w:tcPr>
            <w:tcW w:w="10773" w:type="dxa"/>
          </w:tcPr>
          <w:p w14:paraId="54629C1D" w14:textId="183E8E92" w:rsidR="006E09E9" w:rsidRPr="00AE204D" w:rsidRDefault="006E09E9" w:rsidP="000B28D9">
            <w:r w:rsidRPr="00AE204D">
              <w:t xml:space="preserve">Working Time Regulations has been amended. Workers who have not taken all their statutory annual leave entitlement due to COVID-19 will now be able to carry up to 4 weeks over into the next 2 leave years. </w:t>
            </w:r>
          </w:p>
        </w:tc>
      </w:tr>
      <w:tr w:rsidR="006E09E9" w:rsidRPr="00AE204D" w14:paraId="087527E9" w14:textId="77777777" w:rsidTr="00DE4A85">
        <w:tc>
          <w:tcPr>
            <w:tcW w:w="3114" w:type="dxa"/>
          </w:tcPr>
          <w:p w14:paraId="384ED8D6" w14:textId="77777777" w:rsidR="006E09E9" w:rsidRPr="00EC4CB3" w:rsidRDefault="006E09E9" w:rsidP="000B28D9">
            <w:r w:rsidRPr="00EC4CB3">
              <w:t>If making staff redundant after furlough has ended, do NORMAL REDUNDANCY RULES apply?</w:t>
            </w:r>
          </w:p>
          <w:p w14:paraId="05F9F78E" w14:textId="11B3C30F" w:rsidR="006E09E9" w:rsidRPr="00AE204D" w:rsidRDefault="006E09E9" w:rsidP="000B28D9"/>
        </w:tc>
        <w:tc>
          <w:tcPr>
            <w:tcW w:w="10773" w:type="dxa"/>
          </w:tcPr>
          <w:p w14:paraId="619ABDED" w14:textId="3D56E20B" w:rsidR="006E09E9" w:rsidRPr="00AE204D" w:rsidRDefault="006E09E9" w:rsidP="000B28D9">
            <w:r w:rsidRPr="00AE204D">
              <w:t>Yes, the usual redundancy procedure will apply, and payments should be made according to the redundancy policy if the organisation have one or statutory redundancy guidelines.</w:t>
            </w:r>
          </w:p>
        </w:tc>
      </w:tr>
      <w:tr w:rsidR="006E09E9" w:rsidRPr="00AE204D" w14:paraId="36E1B35C" w14:textId="77777777" w:rsidTr="00DE4A85">
        <w:tc>
          <w:tcPr>
            <w:tcW w:w="3114" w:type="dxa"/>
          </w:tcPr>
          <w:p w14:paraId="70F3C258" w14:textId="049D49E0" w:rsidR="006E09E9" w:rsidRPr="00EC4CB3" w:rsidRDefault="006E09E9" w:rsidP="000B28D9">
            <w:r w:rsidRPr="00EC4CB3">
              <w:lastRenderedPageBreak/>
              <w:t xml:space="preserve">Can VOLUNTARY DEDUCTIONS </w:t>
            </w:r>
            <w:proofErr w:type="gramStart"/>
            <w:r w:rsidRPr="00EC4CB3">
              <w:t>e.g.</w:t>
            </w:r>
            <w:proofErr w:type="gramEnd"/>
            <w:r w:rsidRPr="00EC4CB3">
              <w:t xml:space="preserve"> private medical insurance continue to be deducted from employees on furlough?</w:t>
            </w:r>
          </w:p>
        </w:tc>
        <w:tc>
          <w:tcPr>
            <w:tcW w:w="10773" w:type="dxa"/>
          </w:tcPr>
          <w:p w14:paraId="5273932B" w14:textId="696EE617" w:rsidR="006E09E9" w:rsidRPr="00AE204D" w:rsidRDefault="006E09E9" w:rsidP="000B28D9">
            <w:r w:rsidRPr="00AE204D">
              <w:t>Yes, providing the scheme is still in operation and the employee has no objection to continuing with their scheme.</w:t>
            </w:r>
          </w:p>
        </w:tc>
      </w:tr>
      <w:tr w:rsidR="006E09E9" w:rsidRPr="00AE204D" w14:paraId="090D6C9B" w14:textId="77777777" w:rsidTr="00DE4A85">
        <w:tc>
          <w:tcPr>
            <w:tcW w:w="3114" w:type="dxa"/>
          </w:tcPr>
          <w:p w14:paraId="63DA395B" w14:textId="77777777" w:rsidR="006E09E9" w:rsidRPr="00EC4CB3" w:rsidRDefault="006E09E9" w:rsidP="000B28D9">
            <w:r w:rsidRPr="00EC4CB3">
              <w:t>Can an employee PAY FREQUENCY change during furloughed status?</w:t>
            </w:r>
          </w:p>
          <w:p w14:paraId="2D593F36" w14:textId="09A396BB" w:rsidR="006E09E9" w:rsidRPr="00AE204D" w:rsidRDefault="006E09E9" w:rsidP="000B28D9"/>
        </w:tc>
        <w:tc>
          <w:tcPr>
            <w:tcW w:w="10773" w:type="dxa"/>
          </w:tcPr>
          <w:p w14:paraId="53DAB98E" w14:textId="424E4224" w:rsidR="006E09E9" w:rsidRPr="00AE204D" w:rsidRDefault="006E09E9" w:rsidP="000B28D9">
            <w:r w:rsidRPr="00AE204D">
              <w:t>This is subject to agreement from the employee to change their payment frequency.</w:t>
            </w:r>
          </w:p>
        </w:tc>
      </w:tr>
      <w:tr w:rsidR="006E09E9" w:rsidRPr="00AE204D" w14:paraId="24DAC3C0" w14:textId="77777777" w:rsidTr="00DE4A85">
        <w:tc>
          <w:tcPr>
            <w:tcW w:w="3114" w:type="dxa"/>
          </w:tcPr>
          <w:p w14:paraId="48AE2805" w14:textId="338CB975" w:rsidR="006E09E9" w:rsidRPr="00EC4CB3" w:rsidRDefault="006E09E9" w:rsidP="000B28D9">
            <w:r w:rsidRPr="00EC4CB3">
              <w:t>Can firms insist that employees undertake PERSONAL DEVELOPMENT while on furlough?</w:t>
            </w:r>
          </w:p>
          <w:p w14:paraId="02555E7E" w14:textId="77777777" w:rsidR="006E09E9" w:rsidRPr="00AE204D" w:rsidRDefault="006E09E9" w:rsidP="000B28D9"/>
        </w:tc>
        <w:tc>
          <w:tcPr>
            <w:tcW w:w="10773" w:type="dxa"/>
          </w:tcPr>
          <w:p w14:paraId="381D40AB" w14:textId="2A464ADF" w:rsidR="006E09E9" w:rsidRPr="00AE204D" w:rsidRDefault="006E09E9" w:rsidP="000B28D9">
            <w:r w:rsidRPr="00AE204D">
              <w:t>Training is permitted providing the employee does not provide services to or generate revenue for the employer whilst undertaking it.</w:t>
            </w:r>
          </w:p>
          <w:p w14:paraId="65B329A9" w14:textId="77777777" w:rsidR="006E09E9" w:rsidRPr="00AE204D" w:rsidRDefault="006E09E9" w:rsidP="000B28D9"/>
          <w:p w14:paraId="3BD8E885" w14:textId="77777777" w:rsidR="006E09E9" w:rsidRDefault="006E09E9" w:rsidP="000B28D9">
            <w:r w:rsidRPr="00AE204D">
              <w:t>If employees are required by you to undertake training (such as online training) while on furlough, they must be paid at least the National Living Wage/National Minimum Wage, even if that is more than the level of their 80% subsidised pay under the scheme.</w:t>
            </w:r>
          </w:p>
          <w:p w14:paraId="2016C6F1" w14:textId="17BCAA2B" w:rsidR="006E09E9" w:rsidRPr="00AE204D" w:rsidRDefault="006E09E9" w:rsidP="000B28D9"/>
        </w:tc>
      </w:tr>
    </w:tbl>
    <w:p w14:paraId="1B52C784" w14:textId="6C5CC590" w:rsidR="009103FA" w:rsidRPr="00AE204D" w:rsidRDefault="009103FA" w:rsidP="000B28D9"/>
    <w:p w14:paraId="3E140AEB" w14:textId="5FD9238A" w:rsidR="00B66135" w:rsidRPr="00AE204D" w:rsidRDefault="00B66135" w:rsidP="000B28D9">
      <w:r w:rsidRPr="00AE204D">
        <w:t xml:space="preserve">Updated </w:t>
      </w:r>
      <w:proofErr w:type="gramStart"/>
      <w:r w:rsidR="000B28D9">
        <w:t>07/01/2021</w:t>
      </w:r>
      <w:proofErr w:type="gramEnd"/>
    </w:p>
    <w:sectPr w:rsidR="00B66135" w:rsidRPr="00AE204D" w:rsidSect="00DE4A85">
      <w:headerReference w:type="default" r:id="rId14"/>
      <w:footerReference w:type="default" r:id="rId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B30D" w14:textId="77777777" w:rsidR="00580F5E" w:rsidRDefault="00580F5E" w:rsidP="00095ACB">
      <w:pPr>
        <w:spacing w:after="0" w:line="240" w:lineRule="auto"/>
      </w:pPr>
      <w:r>
        <w:separator/>
      </w:r>
    </w:p>
  </w:endnote>
  <w:endnote w:type="continuationSeparator" w:id="0">
    <w:p w14:paraId="2F8380FA" w14:textId="77777777" w:rsidR="00580F5E" w:rsidRDefault="00580F5E" w:rsidP="00095ACB">
      <w:pPr>
        <w:spacing w:after="0" w:line="240" w:lineRule="auto"/>
      </w:pPr>
      <w:r>
        <w:continuationSeparator/>
      </w:r>
    </w:p>
  </w:endnote>
  <w:endnote w:type="continuationNotice" w:id="1">
    <w:p w14:paraId="5349EBE6" w14:textId="77777777" w:rsidR="00580F5E" w:rsidRDefault="0058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684224"/>
      <w:docPartObj>
        <w:docPartGallery w:val="Page Numbers (Bottom of Page)"/>
        <w:docPartUnique/>
      </w:docPartObj>
    </w:sdtPr>
    <w:sdtEndPr>
      <w:rPr>
        <w:noProof/>
        <w:sz w:val="16"/>
        <w:szCs w:val="16"/>
      </w:rPr>
    </w:sdtEndPr>
    <w:sdtContent>
      <w:p w14:paraId="1F92DB82" w14:textId="34C8044B" w:rsidR="003906F3" w:rsidRPr="003906F3" w:rsidRDefault="003906F3">
        <w:pPr>
          <w:pStyle w:val="Footer"/>
          <w:jc w:val="center"/>
          <w:rPr>
            <w:sz w:val="16"/>
            <w:szCs w:val="16"/>
          </w:rPr>
        </w:pPr>
        <w:r w:rsidRPr="003906F3">
          <w:rPr>
            <w:sz w:val="16"/>
            <w:szCs w:val="16"/>
          </w:rPr>
          <w:fldChar w:fldCharType="begin"/>
        </w:r>
        <w:r w:rsidRPr="003906F3">
          <w:rPr>
            <w:sz w:val="16"/>
            <w:szCs w:val="16"/>
          </w:rPr>
          <w:instrText xml:space="preserve"> PAGE   \* MERGEFORMAT </w:instrText>
        </w:r>
        <w:r w:rsidRPr="003906F3">
          <w:rPr>
            <w:sz w:val="16"/>
            <w:szCs w:val="16"/>
          </w:rPr>
          <w:fldChar w:fldCharType="separate"/>
        </w:r>
        <w:r w:rsidR="00F972AB">
          <w:rPr>
            <w:noProof/>
            <w:sz w:val="16"/>
            <w:szCs w:val="16"/>
          </w:rPr>
          <w:t>4</w:t>
        </w:r>
        <w:r w:rsidRPr="003906F3">
          <w:rPr>
            <w:noProof/>
            <w:sz w:val="16"/>
            <w:szCs w:val="16"/>
          </w:rPr>
          <w:fldChar w:fldCharType="end"/>
        </w:r>
      </w:p>
    </w:sdtContent>
  </w:sdt>
  <w:p w14:paraId="7EDB05F2" w14:textId="77777777" w:rsidR="003906F3" w:rsidRDefault="0039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7F10" w14:textId="77777777" w:rsidR="00580F5E" w:rsidRDefault="00580F5E" w:rsidP="00095ACB">
      <w:pPr>
        <w:spacing w:after="0" w:line="240" w:lineRule="auto"/>
      </w:pPr>
      <w:r>
        <w:separator/>
      </w:r>
    </w:p>
  </w:footnote>
  <w:footnote w:type="continuationSeparator" w:id="0">
    <w:p w14:paraId="3B09AC64" w14:textId="77777777" w:rsidR="00580F5E" w:rsidRDefault="00580F5E" w:rsidP="00095ACB">
      <w:pPr>
        <w:spacing w:after="0" w:line="240" w:lineRule="auto"/>
      </w:pPr>
      <w:r>
        <w:continuationSeparator/>
      </w:r>
    </w:p>
  </w:footnote>
  <w:footnote w:type="continuationNotice" w:id="1">
    <w:p w14:paraId="68CD0A30" w14:textId="77777777" w:rsidR="00580F5E" w:rsidRDefault="00580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2EC1" w14:textId="0F0EFFB9" w:rsidR="00025C27" w:rsidRDefault="00025C27">
    <w:pPr>
      <w:pStyle w:val="Header"/>
      <w:pBdr>
        <w:bottom w:val="single" w:sz="12" w:space="1" w:color="auto"/>
      </w:pBdr>
    </w:pPr>
    <w:r>
      <w:rPr>
        <w:noProof/>
        <w:lang w:eastAsia="en-GB"/>
      </w:rPr>
      <w:drawing>
        <wp:anchor distT="0" distB="0" distL="114300" distR="114300" simplePos="0" relativeHeight="251658240" behindDoc="1" locked="0" layoutInCell="1" allowOverlap="1" wp14:anchorId="007262EB" wp14:editId="4D75171A">
          <wp:simplePos x="0" y="0"/>
          <wp:positionH relativeFrom="column">
            <wp:posOffset>74295</wp:posOffset>
          </wp:positionH>
          <wp:positionV relativeFrom="paragraph">
            <wp:posOffset>-328325</wp:posOffset>
          </wp:positionV>
          <wp:extent cx="581426" cy="765544"/>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1--75-quest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581426" cy="765544"/>
                  </a:xfrm>
                  <a:prstGeom prst="rect">
                    <a:avLst/>
                  </a:prstGeom>
                </pic:spPr>
              </pic:pic>
            </a:graphicData>
          </a:graphic>
          <wp14:sizeRelH relativeFrom="page">
            <wp14:pctWidth>0</wp14:pctWidth>
          </wp14:sizeRelH>
          <wp14:sizeRelV relativeFrom="page">
            <wp14:pctHeight>0</wp14:pctHeight>
          </wp14:sizeRelV>
        </wp:anchor>
      </w:drawing>
    </w:r>
  </w:p>
  <w:p w14:paraId="7CB68DCD" w14:textId="77777777" w:rsidR="00025C27" w:rsidRDefault="00025C27">
    <w:pPr>
      <w:pStyle w:val="Header"/>
      <w:pBdr>
        <w:bottom w:val="single" w:sz="12" w:space="1" w:color="auto"/>
      </w:pBdr>
    </w:pPr>
  </w:p>
  <w:p w14:paraId="59AC7D89" w14:textId="33E0CF53" w:rsidR="00025C27" w:rsidRDefault="00025C27">
    <w:pPr>
      <w:pStyle w:val="Header"/>
      <w:pBdr>
        <w:bottom w:val="single" w:sz="12" w:space="1" w:color="auto"/>
      </w:pBdr>
    </w:pPr>
  </w:p>
  <w:p w14:paraId="6A3AD7D4" w14:textId="77777777" w:rsidR="00025C27" w:rsidRDefault="000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955"/>
    <w:multiLevelType w:val="hybridMultilevel"/>
    <w:tmpl w:val="45C05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92C"/>
    <w:multiLevelType w:val="multilevel"/>
    <w:tmpl w:val="915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47094"/>
    <w:multiLevelType w:val="hybridMultilevel"/>
    <w:tmpl w:val="4D8A37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B610D"/>
    <w:multiLevelType w:val="hybridMultilevel"/>
    <w:tmpl w:val="7B26E15C"/>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84A58"/>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96C5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63D55"/>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F03E7"/>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11393"/>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0B6"/>
    <w:multiLevelType w:val="multilevel"/>
    <w:tmpl w:val="8AC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E6BAA"/>
    <w:multiLevelType w:val="hybridMultilevel"/>
    <w:tmpl w:val="33F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2311"/>
    <w:multiLevelType w:val="hybridMultilevel"/>
    <w:tmpl w:val="DCB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AF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748AC"/>
    <w:multiLevelType w:val="hybridMultilevel"/>
    <w:tmpl w:val="68748AA8"/>
    <w:lvl w:ilvl="0" w:tplc="FFBC71A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6966A3"/>
    <w:multiLevelType w:val="multilevel"/>
    <w:tmpl w:val="E14A6DD4"/>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37F35"/>
    <w:multiLevelType w:val="hybridMultilevel"/>
    <w:tmpl w:val="E14A6DD4"/>
    <w:lvl w:ilvl="0" w:tplc="0809000F">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548CE"/>
    <w:multiLevelType w:val="hybridMultilevel"/>
    <w:tmpl w:val="1B5AB32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13551"/>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06902"/>
    <w:multiLevelType w:val="multilevel"/>
    <w:tmpl w:val="7A72D0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9" w15:restartNumberingAfterBreak="0">
    <w:nsid w:val="2D1C45F9"/>
    <w:multiLevelType w:val="hybridMultilevel"/>
    <w:tmpl w:val="FFFFFFFF"/>
    <w:lvl w:ilvl="0" w:tplc="2860403E">
      <w:start w:val="1"/>
      <w:numFmt w:val="bullet"/>
      <w:lvlText w:val=""/>
      <w:lvlJc w:val="left"/>
      <w:pPr>
        <w:ind w:left="720" w:hanging="360"/>
      </w:pPr>
      <w:rPr>
        <w:rFonts w:ascii="Symbol" w:hAnsi="Symbol" w:hint="default"/>
      </w:rPr>
    </w:lvl>
    <w:lvl w:ilvl="1" w:tplc="D7B4A382">
      <w:start w:val="1"/>
      <w:numFmt w:val="bullet"/>
      <w:lvlText w:val="o"/>
      <w:lvlJc w:val="left"/>
      <w:pPr>
        <w:ind w:left="1440" w:hanging="360"/>
      </w:pPr>
      <w:rPr>
        <w:rFonts w:ascii="Courier New" w:hAnsi="Courier New" w:hint="default"/>
      </w:rPr>
    </w:lvl>
    <w:lvl w:ilvl="2" w:tplc="402E9F90">
      <w:start w:val="1"/>
      <w:numFmt w:val="bullet"/>
      <w:lvlText w:val=""/>
      <w:lvlJc w:val="left"/>
      <w:pPr>
        <w:ind w:left="2160" w:hanging="360"/>
      </w:pPr>
      <w:rPr>
        <w:rFonts w:ascii="Wingdings" w:hAnsi="Wingdings" w:hint="default"/>
      </w:rPr>
    </w:lvl>
    <w:lvl w:ilvl="3" w:tplc="DA0A5B36">
      <w:start w:val="1"/>
      <w:numFmt w:val="bullet"/>
      <w:lvlText w:val=""/>
      <w:lvlJc w:val="left"/>
      <w:pPr>
        <w:ind w:left="2880" w:hanging="360"/>
      </w:pPr>
      <w:rPr>
        <w:rFonts w:ascii="Symbol" w:hAnsi="Symbol" w:hint="default"/>
      </w:rPr>
    </w:lvl>
    <w:lvl w:ilvl="4" w:tplc="A5D444E0">
      <w:start w:val="1"/>
      <w:numFmt w:val="bullet"/>
      <w:lvlText w:val="o"/>
      <w:lvlJc w:val="left"/>
      <w:pPr>
        <w:ind w:left="3600" w:hanging="360"/>
      </w:pPr>
      <w:rPr>
        <w:rFonts w:ascii="Courier New" w:hAnsi="Courier New" w:hint="default"/>
      </w:rPr>
    </w:lvl>
    <w:lvl w:ilvl="5" w:tplc="B52A87F6">
      <w:start w:val="1"/>
      <w:numFmt w:val="bullet"/>
      <w:lvlText w:val=""/>
      <w:lvlJc w:val="left"/>
      <w:pPr>
        <w:ind w:left="4320" w:hanging="360"/>
      </w:pPr>
      <w:rPr>
        <w:rFonts w:ascii="Wingdings" w:hAnsi="Wingdings" w:hint="default"/>
      </w:rPr>
    </w:lvl>
    <w:lvl w:ilvl="6" w:tplc="6ED6A09E">
      <w:start w:val="1"/>
      <w:numFmt w:val="bullet"/>
      <w:lvlText w:val=""/>
      <w:lvlJc w:val="left"/>
      <w:pPr>
        <w:ind w:left="5040" w:hanging="360"/>
      </w:pPr>
      <w:rPr>
        <w:rFonts w:ascii="Symbol" w:hAnsi="Symbol" w:hint="default"/>
      </w:rPr>
    </w:lvl>
    <w:lvl w:ilvl="7" w:tplc="7C7AEAE4">
      <w:start w:val="1"/>
      <w:numFmt w:val="bullet"/>
      <w:lvlText w:val="o"/>
      <w:lvlJc w:val="left"/>
      <w:pPr>
        <w:ind w:left="5760" w:hanging="360"/>
      </w:pPr>
      <w:rPr>
        <w:rFonts w:ascii="Courier New" w:hAnsi="Courier New" w:hint="default"/>
      </w:rPr>
    </w:lvl>
    <w:lvl w:ilvl="8" w:tplc="E1E80744">
      <w:start w:val="1"/>
      <w:numFmt w:val="bullet"/>
      <w:lvlText w:val=""/>
      <w:lvlJc w:val="left"/>
      <w:pPr>
        <w:ind w:left="6480" w:hanging="360"/>
      </w:pPr>
      <w:rPr>
        <w:rFonts w:ascii="Wingdings" w:hAnsi="Wingdings" w:hint="default"/>
      </w:rPr>
    </w:lvl>
  </w:abstractNum>
  <w:abstractNum w:abstractNumId="20" w15:restartNumberingAfterBreak="0">
    <w:nsid w:val="39ED7506"/>
    <w:multiLevelType w:val="hybridMultilevel"/>
    <w:tmpl w:val="FFFFFFFF"/>
    <w:lvl w:ilvl="0" w:tplc="5CA0CE50">
      <w:start w:val="1"/>
      <w:numFmt w:val="bullet"/>
      <w:lvlText w:val=""/>
      <w:lvlJc w:val="left"/>
      <w:pPr>
        <w:ind w:left="720" w:hanging="360"/>
      </w:pPr>
      <w:rPr>
        <w:rFonts w:ascii="Symbol" w:hAnsi="Symbol" w:hint="default"/>
      </w:rPr>
    </w:lvl>
    <w:lvl w:ilvl="1" w:tplc="69681E4A">
      <w:start w:val="1"/>
      <w:numFmt w:val="bullet"/>
      <w:lvlText w:val="o"/>
      <w:lvlJc w:val="left"/>
      <w:pPr>
        <w:ind w:left="1440" w:hanging="360"/>
      </w:pPr>
      <w:rPr>
        <w:rFonts w:ascii="Courier New" w:hAnsi="Courier New" w:hint="default"/>
      </w:rPr>
    </w:lvl>
    <w:lvl w:ilvl="2" w:tplc="40CC5A16">
      <w:start w:val="1"/>
      <w:numFmt w:val="bullet"/>
      <w:lvlText w:val=""/>
      <w:lvlJc w:val="left"/>
      <w:pPr>
        <w:ind w:left="2160" w:hanging="360"/>
      </w:pPr>
      <w:rPr>
        <w:rFonts w:ascii="Wingdings" w:hAnsi="Wingdings" w:hint="default"/>
      </w:rPr>
    </w:lvl>
    <w:lvl w:ilvl="3" w:tplc="876CD4A0">
      <w:start w:val="1"/>
      <w:numFmt w:val="bullet"/>
      <w:lvlText w:val=""/>
      <w:lvlJc w:val="left"/>
      <w:pPr>
        <w:ind w:left="2880" w:hanging="360"/>
      </w:pPr>
      <w:rPr>
        <w:rFonts w:ascii="Symbol" w:hAnsi="Symbol" w:hint="default"/>
      </w:rPr>
    </w:lvl>
    <w:lvl w:ilvl="4" w:tplc="A880C476">
      <w:start w:val="1"/>
      <w:numFmt w:val="bullet"/>
      <w:lvlText w:val="o"/>
      <w:lvlJc w:val="left"/>
      <w:pPr>
        <w:ind w:left="3600" w:hanging="360"/>
      </w:pPr>
      <w:rPr>
        <w:rFonts w:ascii="Courier New" w:hAnsi="Courier New" w:hint="default"/>
      </w:rPr>
    </w:lvl>
    <w:lvl w:ilvl="5" w:tplc="677440EA">
      <w:start w:val="1"/>
      <w:numFmt w:val="bullet"/>
      <w:lvlText w:val=""/>
      <w:lvlJc w:val="left"/>
      <w:pPr>
        <w:ind w:left="4320" w:hanging="360"/>
      </w:pPr>
      <w:rPr>
        <w:rFonts w:ascii="Wingdings" w:hAnsi="Wingdings" w:hint="default"/>
      </w:rPr>
    </w:lvl>
    <w:lvl w:ilvl="6" w:tplc="D3F02AC8">
      <w:start w:val="1"/>
      <w:numFmt w:val="bullet"/>
      <w:lvlText w:val=""/>
      <w:lvlJc w:val="left"/>
      <w:pPr>
        <w:ind w:left="5040" w:hanging="360"/>
      </w:pPr>
      <w:rPr>
        <w:rFonts w:ascii="Symbol" w:hAnsi="Symbol" w:hint="default"/>
      </w:rPr>
    </w:lvl>
    <w:lvl w:ilvl="7" w:tplc="C576D30A">
      <w:start w:val="1"/>
      <w:numFmt w:val="bullet"/>
      <w:lvlText w:val="o"/>
      <w:lvlJc w:val="left"/>
      <w:pPr>
        <w:ind w:left="5760" w:hanging="360"/>
      </w:pPr>
      <w:rPr>
        <w:rFonts w:ascii="Courier New" w:hAnsi="Courier New" w:hint="default"/>
      </w:rPr>
    </w:lvl>
    <w:lvl w:ilvl="8" w:tplc="A2005E8A">
      <w:start w:val="1"/>
      <w:numFmt w:val="bullet"/>
      <w:lvlText w:val=""/>
      <w:lvlJc w:val="left"/>
      <w:pPr>
        <w:ind w:left="6480" w:hanging="360"/>
      </w:pPr>
      <w:rPr>
        <w:rFonts w:ascii="Wingdings" w:hAnsi="Wingdings" w:hint="default"/>
      </w:rPr>
    </w:lvl>
  </w:abstractNum>
  <w:abstractNum w:abstractNumId="21" w15:restartNumberingAfterBreak="0">
    <w:nsid w:val="3A13392E"/>
    <w:multiLevelType w:val="hybridMultilevel"/>
    <w:tmpl w:val="FFFFFFFF"/>
    <w:lvl w:ilvl="0" w:tplc="9DD6891C">
      <w:start w:val="1"/>
      <w:numFmt w:val="bullet"/>
      <w:lvlText w:val=""/>
      <w:lvlJc w:val="left"/>
      <w:pPr>
        <w:ind w:left="720" w:hanging="360"/>
      </w:pPr>
      <w:rPr>
        <w:rFonts w:ascii="Symbol" w:hAnsi="Symbol" w:hint="default"/>
      </w:rPr>
    </w:lvl>
    <w:lvl w:ilvl="1" w:tplc="638C5022">
      <w:start w:val="1"/>
      <w:numFmt w:val="bullet"/>
      <w:lvlText w:val="o"/>
      <w:lvlJc w:val="left"/>
      <w:pPr>
        <w:ind w:left="1440" w:hanging="360"/>
      </w:pPr>
      <w:rPr>
        <w:rFonts w:ascii="Courier New" w:hAnsi="Courier New" w:hint="default"/>
      </w:rPr>
    </w:lvl>
    <w:lvl w:ilvl="2" w:tplc="8C1212CA">
      <w:start w:val="1"/>
      <w:numFmt w:val="bullet"/>
      <w:lvlText w:val=""/>
      <w:lvlJc w:val="left"/>
      <w:pPr>
        <w:ind w:left="2160" w:hanging="360"/>
      </w:pPr>
      <w:rPr>
        <w:rFonts w:ascii="Wingdings" w:hAnsi="Wingdings" w:hint="default"/>
      </w:rPr>
    </w:lvl>
    <w:lvl w:ilvl="3" w:tplc="4A00736C">
      <w:start w:val="1"/>
      <w:numFmt w:val="bullet"/>
      <w:lvlText w:val=""/>
      <w:lvlJc w:val="left"/>
      <w:pPr>
        <w:ind w:left="2880" w:hanging="360"/>
      </w:pPr>
      <w:rPr>
        <w:rFonts w:ascii="Symbol" w:hAnsi="Symbol" w:hint="default"/>
      </w:rPr>
    </w:lvl>
    <w:lvl w:ilvl="4" w:tplc="4F36340C">
      <w:start w:val="1"/>
      <w:numFmt w:val="bullet"/>
      <w:lvlText w:val="o"/>
      <w:lvlJc w:val="left"/>
      <w:pPr>
        <w:ind w:left="3600" w:hanging="360"/>
      </w:pPr>
      <w:rPr>
        <w:rFonts w:ascii="Courier New" w:hAnsi="Courier New" w:hint="default"/>
      </w:rPr>
    </w:lvl>
    <w:lvl w:ilvl="5" w:tplc="F8E0386A">
      <w:start w:val="1"/>
      <w:numFmt w:val="bullet"/>
      <w:lvlText w:val=""/>
      <w:lvlJc w:val="left"/>
      <w:pPr>
        <w:ind w:left="4320" w:hanging="360"/>
      </w:pPr>
      <w:rPr>
        <w:rFonts w:ascii="Wingdings" w:hAnsi="Wingdings" w:hint="default"/>
      </w:rPr>
    </w:lvl>
    <w:lvl w:ilvl="6" w:tplc="AF38782A">
      <w:start w:val="1"/>
      <w:numFmt w:val="bullet"/>
      <w:lvlText w:val=""/>
      <w:lvlJc w:val="left"/>
      <w:pPr>
        <w:ind w:left="5040" w:hanging="360"/>
      </w:pPr>
      <w:rPr>
        <w:rFonts w:ascii="Symbol" w:hAnsi="Symbol" w:hint="default"/>
      </w:rPr>
    </w:lvl>
    <w:lvl w:ilvl="7" w:tplc="5728F080">
      <w:start w:val="1"/>
      <w:numFmt w:val="bullet"/>
      <w:lvlText w:val="o"/>
      <w:lvlJc w:val="left"/>
      <w:pPr>
        <w:ind w:left="5760" w:hanging="360"/>
      </w:pPr>
      <w:rPr>
        <w:rFonts w:ascii="Courier New" w:hAnsi="Courier New" w:hint="default"/>
      </w:rPr>
    </w:lvl>
    <w:lvl w:ilvl="8" w:tplc="E15ABC6E">
      <w:start w:val="1"/>
      <w:numFmt w:val="bullet"/>
      <w:lvlText w:val=""/>
      <w:lvlJc w:val="left"/>
      <w:pPr>
        <w:ind w:left="6480" w:hanging="360"/>
      </w:pPr>
      <w:rPr>
        <w:rFonts w:ascii="Wingdings" w:hAnsi="Wingdings" w:hint="default"/>
      </w:rPr>
    </w:lvl>
  </w:abstractNum>
  <w:abstractNum w:abstractNumId="22" w15:restartNumberingAfterBreak="0">
    <w:nsid w:val="4798592B"/>
    <w:multiLevelType w:val="hybridMultilevel"/>
    <w:tmpl w:val="FFFFFFFF"/>
    <w:lvl w:ilvl="0" w:tplc="0D7EF41E">
      <w:start w:val="1"/>
      <w:numFmt w:val="bullet"/>
      <w:lvlText w:val=""/>
      <w:lvlJc w:val="left"/>
      <w:pPr>
        <w:ind w:left="720" w:hanging="360"/>
      </w:pPr>
      <w:rPr>
        <w:rFonts w:ascii="Symbol" w:hAnsi="Symbol" w:hint="default"/>
      </w:rPr>
    </w:lvl>
    <w:lvl w:ilvl="1" w:tplc="BAB0974E">
      <w:start w:val="1"/>
      <w:numFmt w:val="bullet"/>
      <w:lvlText w:val="o"/>
      <w:lvlJc w:val="left"/>
      <w:pPr>
        <w:ind w:left="1440" w:hanging="360"/>
      </w:pPr>
      <w:rPr>
        <w:rFonts w:ascii="Courier New" w:hAnsi="Courier New" w:hint="default"/>
      </w:rPr>
    </w:lvl>
    <w:lvl w:ilvl="2" w:tplc="05B6963A">
      <w:start w:val="1"/>
      <w:numFmt w:val="bullet"/>
      <w:lvlText w:val=""/>
      <w:lvlJc w:val="left"/>
      <w:pPr>
        <w:ind w:left="2160" w:hanging="360"/>
      </w:pPr>
      <w:rPr>
        <w:rFonts w:ascii="Wingdings" w:hAnsi="Wingdings" w:hint="default"/>
      </w:rPr>
    </w:lvl>
    <w:lvl w:ilvl="3" w:tplc="94EA73A4">
      <w:start w:val="1"/>
      <w:numFmt w:val="bullet"/>
      <w:lvlText w:val=""/>
      <w:lvlJc w:val="left"/>
      <w:pPr>
        <w:ind w:left="2880" w:hanging="360"/>
      </w:pPr>
      <w:rPr>
        <w:rFonts w:ascii="Symbol" w:hAnsi="Symbol" w:hint="default"/>
      </w:rPr>
    </w:lvl>
    <w:lvl w:ilvl="4" w:tplc="C3FC31CC">
      <w:start w:val="1"/>
      <w:numFmt w:val="bullet"/>
      <w:lvlText w:val="o"/>
      <w:lvlJc w:val="left"/>
      <w:pPr>
        <w:ind w:left="3600" w:hanging="360"/>
      </w:pPr>
      <w:rPr>
        <w:rFonts w:ascii="Courier New" w:hAnsi="Courier New" w:hint="default"/>
      </w:rPr>
    </w:lvl>
    <w:lvl w:ilvl="5" w:tplc="C0A4EA44">
      <w:start w:val="1"/>
      <w:numFmt w:val="bullet"/>
      <w:lvlText w:val=""/>
      <w:lvlJc w:val="left"/>
      <w:pPr>
        <w:ind w:left="4320" w:hanging="360"/>
      </w:pPr>
      <w:rPr>
        <w:rFonts w:ascii="Wingdings" w:hAnsi="Wingdings" w:hint="default"/>
      </w:rPr>
    </w:lvl>
    <w:lvl w:ilvl="6" w:tplc="BFA6DD72">
      <w:start w:val="1"/>
      <w:numFmt w:val="bullet"/>
      <w:lvlText w:val=""/>
      <w:lvlJc w:val="left"/>
      <w:pPr>
        <w:ind w:left="5040" w:hanging="360"/>
      </w:pPr>
      <w:rPr>
        <w:rFonts w:ascii="Symbol" w:hAnsi="Symbol" w:hint="default"/>
      </w:rPr>
    </w:lvl>
    <w:lvl w:ilvl="7" w:tplc="03A89FEC">
      <w:start w:val="1"/>
      <w:numFmt w:val="bullet"/>
      <w:lvlText w:val="o"/>
      <w:lvlJc w:val="left"/>
      <w:pPr>
        <w:ind w:left="5760" w:hanging="360"/>
      </w:pPr>
      <w:rPr>
        <w:rFonts w:ascii="Courier New" w:hAnsi="Courier New" w:hint="default"/>
      </w:rPr>
    </w:lvl>
    <w:lvl w:ilvl="8" w:tplc="AD648086">
      <w:start w:val="1"/>
      <w:numFmt w:val="bullet"/>
      <w:lvlText w:val=""/>
      <w:lvlJc w:val="left"/>
      <w:pPr>
        <w:ind w:left="6480" w:hanging="360"/>
      </w:pPr>
      <w:rPr>
        <w:rFonts w:ascii="Wingdings" w:hAnsi="Wingdings" w:hint="default"/>
      </w:rPr>
    </w:lvl>
  </w:abstractNum>
  <w:abstractNum w:abstractNumId="23" w15:restartNumberingAfterBreak="0">
    <w:nsid w:val="481E6C06"/>
    <w:multiLevelType w:val="hybridMultilevel"/>
    <w:tmpl w:val="D15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E01B8"/>
    <w:multiLevelType w:val="hybridMultilevel"/>
    <w:tmpl w:val="5D260A6A"/>
    <w:lvl w:ilvl="0" w:tplc="98DE1DB0">
      <w:start w:val="1"/>
      <w:numFmt w:val="lowerLetter"/>
      <w:lvlText w:val="%1)"/>
      <w:lvlJc w:val="left"/>
      <w:pPr>
        <w:ind w:left="810" w:hanging="36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49A92DBE"/>
    <w:multiLevelType w:val="multilevel"/>
    <w:tmpl w:val="0B1A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69B2"/>
    <w:multiLevelType w:val="hybridMultilevel"/>
    <w:tmpl w:val="47B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7203C"/>
    <w:multiLevelType w:val="hybridMultilevel"/>
    <w:tmpl w:val="62EED8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87B4C"/>
    <w:multiLevelType w:val="hybridMultilevel"/>
    <w:tmpl w:val="B22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52FAB"/>
    <w:multiLevelType w:val="hybridMultilevel"/>
    <w:tmpl w:val="4820418C"/>
    <w:lvl w:ilvl="0" w:tplc="1A405D64">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552A70EC"/>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BE1C21"/>
    <w:multiLevelType w:val="hybridMultilevel"/>
    <w:tmpl w:val="968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C3F95"/>
    <w:multiLevelType w:val="multilevel"/>
    <w:tmpl w:val="06C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986F16"/>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57D9B"/>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238A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0425B"/>
    <w:multiLevelType w:val="hybridMultilevel"/>
    <w:tmpl w:val="C4D24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958B9"/>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0112B6"/>
    <w:multiLevelType w:val="multilevel"/>
    <w:tmpl w:val="EE4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477CB"/>
    <w:multiLevelType w:val="hybridMultilevel"/>
    <w:tmpl w:val="75EC3FDC"/>
    <w:lvl w:ilvl="0" w:tplc="0809000F">
      <w:start w:val="1"/>
      <w:numFmt w:val="decimal"/>
      <w:lvlText w:val="%1."/>
      <w:lvlJc w:val="left"/>
      <w:pPr>
        <w:ind w:left="927"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046400"/>
    <w:multiLevelType w:val="hybridMultilevel"/>
    <w:tmpl w:val="9CEA2BB0"/>
    <w:lvl w:ilvl="0" w:tplc="847CFBF2">
      <w:start w:val="1"/>
      <w:numFmt w:val="decimal"/>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3D6F36"/>
    <w:multiLevelType w:val="hybridMultilevel"/>
    <w:tmpl w:val="F286B0FE"/>
    <w:lvl w:ilvl="0" w:tplc="9C3C3A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C0D27"/>
    <w:multiLevelType w:val="hybridMultilevel"/>
    <w:tmpl w:val="622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D005CE"/>
    <w:multiLevelType w:val="hybridMultilevel"/>
    <w:tmpl w:val="A3D8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6480BD9"/>
    <w:multiLevelType w:val="multilevel"/>
    <w:tmpl w:val="4950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435FA"/>
    <w:multiLevelType w:val="hybridMultilevel"/>
    <w:tmpl w:val="8DB4AFEA"/>
    <w:lvl w:ilvl="0" w:tplc="441660A4">
      <w:start w:val="18"/>
      <w:numFmt w:val="decimal"/>
      <w:lvlText w:val="%1."/>
      <w:lvlJc w:val="left"/>
      <w:pPr>
        <w:ind w:left="720" w:hanging="360"/>
      </w:pPr>
      <w:rPr>
        <w:rFonts w:ascii="Calibri" w:hAnsi="Calibri" w:cs="Calibri"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B703C"/>
    <w:multiLevelType w:val="hybridMultilevel"/>
    <w:tmpl w:val="DD9C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8E7EF1"/>
    <w:multiLevelType w:val="hybridMultilevel"/>
    <w:tmpl w:val="A8987198"/>
    <w:lvl w:ilvl="0" w:tplc="636CA8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4"/>
  </w:num>
  <w:num w:numId="3">
    <w:abstractNumId w:val="22"/>
  </w:num>
  <w:num w:numId="4">
    <w:abstractNumId w:val="21"/>
  </w:num>
  <w:num w:numId="5">
    <w:abstractNumId w:val="20"/>
  </w:num>
  <w:num w:numId="6">
    <w:abstractNumId w:val="19"/>
  </w:num>
  <w:num w:numId="7">
    <w:abstractNumId w:val="1"/>
  </w:num>
  <w:num w:numId="8">
    <w:abstractNumId w:val="10"/>
  </w:num>
  <w:num w:numId="9">
    <w:abstractNumId w:val="23"/>
  </w:num>
  <w:num w:numId="10">
    <w:abstractNumId w:val="26"/>
  </w:num>
  <w:num w:numId="11">
    <w:abstractNumId w:val="0"/>
  </w:num>
  <w:num w:numId="12">
    <w:abstractNumId w:val="3"/>
  </w:num>
  <w:num w:numId="13">
    <w:abstractNumId w:val="11"/>
  </w:num>
  <w:num w:numId="14">
    <w:abstractNumId w:val="47"/>
  </w:num>
  <w:num w:numId="15">
    <w:abstractNumId w:val="27"/>
  </w:num>
  <w:num w:numId="16">
    <w:abstractNumId w:val="41"/>
  </w:num>
  <w:num w:numId="17">
    <w:abstractNumId w:val="18"/>
  </w:num>
  <w:num w:numId="18">
    <w:abstractNumId w:val="42"/>
  </w:num>
  <w:num w:numId="19">
    <w:abstractNumId w:val="13"/>
  </w:num>
  <w:num w:numId="20">
    <w:abstractNumId w:val="28"/>
  </w:num>
  <w:num w:numId="21">
    <w:abstractNumId w:val="6"/>
  </w:num>
  <w:num w:numId="22">
    <w:abstractNumId w:val="9"/>
  </w:num>
  <w:num w:numId="23">
    <w:abstractNumId w:val="12"/>
  </w:num>
  <w:num w:numId="24">
    <w:abstractNumId w:val="35"/>
  </w:num>
  <w:num w:numId="25">
    <w:abstractNumId w:val="37"/>
  </w:num>
  <w:num w:numId="26">
    <w:abstractNumId w:val="33"/>
  </w:num>
  <w:num w:numId="27">
    <w:abstractNumId w:val="15"/>
  </w:num>
  <w:num w:numId="28">
    <w:abstractNumId w:val="2"/>
  </w:num>
  <w:num w:numId="29">
    <w:abstractNumId w:val="8"/>
  </w:num>
  <w:num w:numId="30">
    <w:abstractNumId w:val="34"/>
  </w:num>
  <w:num w:numId="31">
    <w:abstractNumId w:val="40"/>
  </w:num>
  <w:num w:numId="32">
    <w:abstractNumId w:val="5"/>
  </w:num>
  <w:num w:numId="33">
    <w:abstractNumId w:val="7"/>
  </w:num>
  <w:num w:numId="34">
    <w:abstractNumId w:val="4"/>
  </w:num>
  <w:num w:numId="35">
    <w:abstractNumId w:val="30"/>
  </w:num>
  <w:num w:numId="36">
    <w:abstractNumId w:val="45"/>
  </w:num>
  <w:num w:numId="37">
    <w:abstractNumId w:val="17"/>
  </w:num>
  <w:num w:numId="38">
    <w:abstractNumId w:val="43"/>
  </w:num>
  <w:num w:numId="39">
    <w:abstractNumId w:val="29"/>
  </w:num>
  <w:num w:numId="40">
    <w:abstractNumId w:val="24"/>
  </w:num>
  <w:num w:numId="41">
    <w:abstractNumId w:val="14"/>
  </w:num>
  <w:num w:numId="42">
    <w:abstractNumId w:val="39"/>
  </w:num>
  <w:num w:numId="43">
    <w:abstractNumId w:val="36"/>
  </w:num>
  <w:num w:numId="44">
    <w:abstractNumId w:val="16"/>
  </w:num>
  <w:num w:numId="45">
    <w:abstractNumId w:val="32"/>
  </w:num>
  <w:num w:numId="46">
    <w:abstractNumId w:val="38"/>
  </w:num>
  <w:num w:numId="47">
    <w:abstractNumId w:val="4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056AD0"/>
    <w:rsid w:val="000028EA"/>
    <w:rsid w:val="000041A6"/>
    <w:rsid w:val="00010971"/>
    <w:rsid w:val="00011029"/>
    <w:rsid w:val="000124F4"/>
    <w:rsid w:val="00015958"/>
    <w:rsid w:val="0001600D"/>
    <w:rsid w:val="000163A1"/>
    <w:rsid w:val="00016D00"/>
    <w:rsid w:val="00025C27"/>
    <w:rsid w:val="00026991"/>
    <w:rsid w:val="00027E01"/>
    <w:rsid w:val="00031773"/>
    <w:rsid w:val="000340F3"/>
    <w:rsid w:val="00035A60"/>
    <w:rsid w:val="00036B2C"/>
    <w:rsid w:val="0004463D"/>
    <w:rsid w:val="00060324"/>
    <w:rsid w:val="000606B5"/>
    <w:rsid w:val="0006085D"/>
    <w:rsid w:val="0006452C"/>
    <w:rsid w:val="00067F40"/>
    <w:rsid w:val="0007176F"/>
    <w:rsid w:val="00074B38"/>
    <w:rsid w:val="000871D9"/>
    <w:rsid w:val="000916D9"/>
    <w:rsid w:val="000919A5"/>
    <w:rsid w:val="00094A44"/>
    <w:rsid w:val="00095ACB"/>
    <w:rsid w:val="000A27A0"/>
    <w:rsid w:val="000A3A7C"/>
    <w:rsid w:val="000B28D9"/>
    <w:rsid w:val="000B5204"/>
    <w:rsid w:val="000B6D6F"/>
    <w:rsid w:val="000B7B50"/>
    <w:rsid w:val="000C2E4F"/>
    <w:rsid w:val="000C39C7"/>
    <w:rsid w:val="000C74FB"/>
    <w:rsid w:val="000D2B00"/>
    <w:rsid w:val="000D2B55"/>
    <w:rsid w:val="000D658E"/>
    <w:rsid w:val="000D65FF"/>
    <w:rsid w:val="000E55B7"/>
    <w:rsid w:val="000E7BFF"/>
    <w:rsid w:val="000E7E0C"/>
    <w:rsid w:val="000F1536"/>
    <w:rsid w:val="000F249D"/>
    <w:rsid w:val="000F6895"/>
    <w:rsid w:val="00100434"/>
    <w:rsid w:val="00100E31"/>
    <w:rsid w:val="001027FD"/>
    <w:rsid w:val="00104277"/>
    <w:rsid w:val="00110965"/>
    <w:rsid w:val="00112B01"/>
    <w:rsid w:val="00116286"/>
    <w:rsid w:val="00121F7A"/>
    <w:rsid w:val="00136164"/>
    <w:rsid w:val="0013723D"/>
    <w:rsid w:val="00144E7F"/>
    <w:rsid w:val="001556EF"/>
    <w:rsid w:val="001652F5"/>
    <w:rsid w:val="001707D9"/>
    <w:rsid w:val="00185670"/>
    <w:rsid w:val="00185B30"/>
    <w:rsid w:val="00186EE7"/>
    <w:rsid w:val="001923BD"/>
    <w:rsid w:val="00196F1B"/>
    <w:rsid w:val="001A5B81"/>
    <w:rsid w:val="001A6AD9"/>
    <w:rsid w:val="001B1A05"/>
    <w:rsid w:val="001C5286"/>
    <w:rsid w:val="001C705F"/>
    <w:rsid w:val="001C7A03"/>
    <w:rsid w:val="001D4781"/>
    <w:rsid w:val="001D6225"/>
    <w:rsid w:val="001D6874"/>
    <w:rsid w:val="001E19D6"/>
    <w:rsid w:val="001E1CFB"/>
    <w:rsid w:val="001E5176"/>
    <w:rsid w:val="001F2D63"/>
    <w:rsid w:val="001F2E3C"/>
    <w:rsid w:val="001F4DF7"/>
    <w:rsid w:val="0020642B"/>
    <w:rsid w:val="00210C1C"/>
    <w:rsid w:val="002208EC"/>
    <w:rsid w:val="00221BB3"/>
    <w:rsid w:val="00224029"/>
    <w:rsid w:val="002262FC"/>
    <w:rsid w:val="00231B04"/>
    <w:rsid w:val="002329EC"/>
    <w:rsid w:val="00246994"/>
    <w:rsid w:val="00250458"/>
    <w:rsid w:val="00252028"/>
    <w:rsid w:val="00262AAB"/>
    <w:rsid w:val="00264063"/>
    <w:rsid w:val="0027122B"/>
    <w:rsid w:val="00284761"/>
    <w:rsid w:val="00290D97"/>
    <w:rsid w:val="002A3D9E"/>
    <w:rsid w:val="002A3DC9"/>
    <w:rsid w:val="002A7779"/>
    <w:rsid w:val="002A7B6A"/>
    <w:rsid w:val="002B1B20"/>
    <w:rsid w:val="002B2BA7"/>
    <w:rsid w:val="002B52B8"/>
    <w:rsid w:val="002C7D2C"/>
    <w:rsid w:val="002D0109"/>
    <w:rsid w:val="002D73FC"/>
    <w:rsid w:val="002E2E3F"/>
    <w:rsid w:val="002E6504"/>
    <w:rsid w:val="002E7B95"/>
    <w:rsid w:val="002F1ADE"/>
    <w:rsid w:val="002F2700"/>
    <w:rsid w:val="002F6C92"/>
    <w:rsid w:val="003036A1"/>
    <w:rsid w:val="00307EEE"/>
    <w:rsid w:val="00310E5E"/>
    <w:rsid w:val="00314418"/>
    <w:rsid w:val="00314C89"/>
    <w:rsid w:val="003171E2"/>
    <w:rsid w:val="00320FE5"/>
    <w:rsid w:val="00330C51"/>
    <w:rsid w:val="003320DB"/>
    <w:rsid w:val="00332690"/>
    <w:rsid w:val="00333668"/>
    <w:rsid w:val="00334210"/>
    <w:rsid w:val="003350D2"/>
    <w:rsid w:val="003354B8"/>
    <w:rsid w:val="00335A4A"/>
    <w:rsid w:val="003426A4"/>
    <w:rsid w:val="00342A62"/>
    <w:rsid w:val="00346307"/>
    <w:rsid w:val="003544DA"/>
    <w:rsid w:val="00354FBA"/>
    <w:rsid w:val="00357561"/>
    <w:rsid w:val="003602EA"/>
    <w:rsid w:val="0036142F"/>
    <w:rsid w:val="003616D7"/>
    <w:rsid w:val="00363A12"/>
    <w:rsid w:val="00366AD8"/>
    <w:rsid w:val="00370833"/>
    <w:rsid w:val="0037181D"/>
    <w:rsid w:val="0037199D"/>
    <w:rsid w:val="00376C59"/>
    <w:rsid w:val="003777B3"/>
    <w:rsid w:val="003803CC"/>
    <w:rsid w:val="0038074E"/>
    <w:rsid w:val="003906F3"/>
    <w:rsid w:val="00394392"/>
    <w:rsid w:val="0039473C"/>
    <w:rsid w:val="003973E2"/>
    <w:rsid w:val="003A0625"/>
    <w:rsid w:val="003A26D0"/>
    <w:rsid w:val="003A2E41"/>
    <w:rsid w:val="003A42C7"/>
    <w:rsid w:val="003A4449"/>
    <w:rsid w:val="003A6AF6"/>
    <w:rsid w:val="003B45F5"/>
    <w:rsid w:val="003C223C"/>
    <w:rsid w:val="003C3F39"/>
    <w:rsid w:val="003C49BC"/>
    <w:rsid w:val="003C5192"/>
    <w:rsid w:val="003C57AE"/>
    <w:rsid w:val="003D0562"/>
    <w:rsid w:val="003D0959"/>
    <w:rsid w:val="003D0EE2"/>
    <w:rsid w:val="003D2944"/>
    <w:rsid w:val="003D78FC"/>
    <w:rsid w:val="003E3630"/>
    <w:rsid w:val="003F2CA1"/>
    <w:rsid w:val="00401170"/>
    <w:rsid w:val="00402A54"/>
    <w:rsid w:val="004115A1"/>
    <w:rsid w:val="00413229"/>
    <w:rsid w:val="00414A26"/>
    <w:rsid w:val="00415CAB"/>
    <w:rsid w:val="00421259"/>
    <w:rsid w:val="00425285"/>
    <w:rsid w:val="00426DF0"/>
    <w:rsid w:val="00426FBE"/>
    <w:rsid w:val="00435076"/>
    <w:rsid w:val="00440DFE"/>
    <w:rsid w:val="004520B9"/>
    <w:rsid w:val="00457535"/>
    <w:rsid w:val="00457BA5"/>
    <w:rsid w:val="0046126C"/>
    <w:rsid w:val="00462A03"/>
    <w:rsid w:val="004653CC"/>
    <w:rsid w:val="00475836"/>
    <w:rsid w:val="004800A8"/>
    <w:rsid w:val="00483CD4"/>
    <w:rsid w:val="00486942"/>
    <w:rsid w:val="00490267"/>
    <w:rsid w:val="00490D5C"/>
    <w:rsid w:val="004925A8"/>
    <w:rsid w:val="00497280"/>
    <w:rsid w:val="004A0328"/>
    <w:rsid w:val="004A2AFA"/>
    <w:rsid w:val="004A499E"/>
    <w:rsid w:val="004A4B46"/>
    <w:rsid w:val="004A7F92"/>
    <w:rsid w:val="004B520B"/>
    <w:rsid w:val="004C208C"/>
    <w:rsid w:val="004C33D2"/>
    <w:rsid w:val="004C3404"/>
    <w:rsid w:val="004D056B"/>
    <w:rsid w:val="004D255F"/>
    <w:rsid w:val="004D5CE6"/>
    <w:rsid w:val="004D7381"/>
    <w:rsid w:val="004E0357"/>
    <w:rsid w:val="004E0554"/>
    <w:rsid w:val="004E2577"/>
    <w:rsid w:val="004E7502"/>
    <w:rsid w:val="004F3EB8"/>
    <w:rsid w:val="004F6084"/>
    <w:rsid w:val="00500924"/>
    <w:rsid w:val="00500F16"/>
    <w:rsid w:val="005052EB"/>
    <w:rsid w:val="005068D3"/>
    <w:rsid w:val="00507A32"/>
    <w:rsid w:val="005107B0"/>
    <w:rsid w:val="00511EF5"/>
    <w:rsid w:val="005121F4"/>
    <w:rsid w:val="0051419E"/>
    <w:rsid w:val="00515BDA"/>
    <w:rsid w:val="00525665"/>
    <w:rsid w:val="0052609C"/>
    <w:rsid w:val="005273B8"/>
    <w:rsid w:val="00527920"/>
    <w:rsid w:val="0053156A"/>
    <w:rsid w:val="005346AF"/>
    <w:rsid w:val="0053691F"/>
    <w:rsid w:val="005558FC"/>
    <w:rsid w:val="005561C3"/>
    <w:rsid w:val="00561E6D"/>
    <w:rsid w:val="00562671"/>
    <w:rsid w:val="00564B7A"/>
    <w:rsid w:val="00565370"/>
    <w:rsid w:val="00571053"/>
    <w:rsid w:val="00572337"/>
    <w:rsid w:val="00573106"/>
    <w:rsid w:val="00575221"/>
    <w:rsid w:val="005777E0"/>
    <w:rsid w:val="00580F5E"/>
    <w:rsid w:val="00587407"/>
    <w:rsid w:val="00587B71"/>
    <w:rsid w:val="0059336A"/>
    <w:rsid w:val="00597783"/>
    <w:rsid w:val="005A25C7"/>
    <w:rsid w:val="005A66C4"/>
    <w:rsid w:val="005A7ADF"/>
    <w:rsid w:val="005B640D"/>
    <w:rsid w:val="005C0E32"/>
    <w:rsid w:val="005C1FFD"/>
    <w:rsid w:val="005D03CC"/>
    <w:rsid w:val="005D0A10"/>
    <w:rsid w:val="005D3AC4"/>
    <w:rsid w:val="005D513B"/>
    <w:rsid w:val="005E7ADF"/>
    <w:rsid w:val="005F0CA4"/>
    <w:rsid w:val="005F2C18"/>
    <w:rsid w:val="005F6FF2"/>
    <w:rsid w:val="005F708B"/>
    <w:rsid w:val="0060133D"/>
    <w:rsid w:val="00612C3C"/>
    <w:rsid w:val="006147E4"/>
    <w:rsid w:val="0062141A"/>
    <w:rsid w:val="00621659"/>
    <w:rsid w:val="00624B26"/>
    <w:rsid w:val="00624DB3"/>
    <w:rsid w:val="006257B2"/>
    <w:rsid w:val="00630B12"/>
    <w:rsid w:val="006366FF"/>
    <w:rsid w:val="00636936"/>
    <w:rsid w:val="006403B6"/>
    <w:rsid w:val="00640BB3"/>
    <w:rsid w:val="00641BBD"/>
    <w:rsid w:val="00642AEF"/>
    <w:rsid w:val="0065021A"/>
    <w:rsid w:val="00651BE1"/>
    <w:rsid w:val="00652A02"/>
    <w:rsid w:val="006649B7"/>
    <w:rsid w:val="00673F02"/>
    <w:rsid w:val="006743AF"/>
    <w:rsid w:val="006814A9"/>
    <w:rsid w:val="006827AA"/>
    <w:rsid w:val="00682FFC"/>
    <w:rsid w:val="00692C82"/>
    <w:rsid w:val="00695E39"/>
    <w:rsid w:val="00696C67"/>
    <w:rsid w:val="006B0876"/>
    <w:rsid w:val="006B746F"/>
    <w:rsid w:val="006C5CB1"/>
    <w:rsid w:val="006D147E"/>
    <w:rsid w:val="006D3F15"/>
    <w:rsid w:val="006E09E9"/>
    <w:rsid w:val="006E2CEB"/>
    <w:rsid w:val="006E311E"/>
    <w:rsid w:val="006E6BF8"/>
    <w:rsid w:val="006F37E9"/>
    <w:rsid w:val="007118C6"/>
    <w:rsid w:val="00712E2F"/>
    <w:rsid w:val="00713280"/>
    <w:rsid w:val="0071745A"/>
    <w:rsid w:val="00721C01"/>
    <w:rsid w:val="00723C1F"/>
    <w:rsid w:val="00724A35"/>
    <w:rsid w:val="00726D91"/>
    <w:rsid w:val="00727CFB"/>
    <w:rsid w:val="007329F0"/>
    <w:rsid w:val="0073314A"/>
    <w:rsid w:val="00735F5D"/>
    <w:rsid w:val="00737030"/>
    <w:rsid w:val="00741DC6"/>
    <w:rsid w:val="00742640"/>
    <w:rsid w:val="00752A17"/>
    <w:rsid w:val="0075683D"/>
    <w:rsid w:val="007607C3"/>
    <w:rsid w:val="0076250C"/>
    <w:rsid w:val="00764DF0"/>
    <w:rsid w:val="007732EE"/>
    <w:rsid w:val="007738CB"/>
    <w:rsid w:val="007830D7"/>
    <w:rsid w:val="00783539"/>
    <w:rsid w:val="007906D3"/>
    <w:rsid w:val="007915E4"/>
    <w:rsid w:val="00793BCB"/>
    <w:rsid w:val="007A08C0"/>
    <w:rsid w:val="007A344B"/>
    <w:rsid w:val="007A7DFD"/>
    <w:rsid w:val="007C1519"/>
    <w:rsid w:val="007C37EB"/>
    <w:rsid w:val="007C45A4"/>
    <w:rsid w:val="007C6D90"/>
    <w:rsid w:val="007D2207"/>
    <w:rsid w:val="007D4AE0"/>
    <w:rsid w:val="007D5331"/>
    <w:rsid w:val="007D5ED3"/>
    <w:rsid w:val="007E0DCA"/>
    <w:rsid w:val="007E3726"/>
    <w:rsid w:val="007E43EF"/>
    <w:rsid w:val="007E5CC9"/>
    <w:rsid w:val="007F104C"/>
    <w:rsid w:val="007F1DB1"/>
    <w:rsid w:val="007F5112"/>
    <w:rsid w:val="007F7038"/>
    <w:rsid w:val="007F7A73"/>
    <w:rsid w:val="0080220D"/>
    <w:rsid w:val="00804F08"/>
    <w:rsid w:val="008053FE"/>
    <w:rsid w:val="0080633A"/>
    <w:rsid w:val="0082658D"/>
    <w:rsid w:val="00826719"/>
    <w:rsid w:val="00826FB9"/>
    <w:rsid w:val="00827440"/>
    <w:rsid w:val="008308B9"/>
    <w:rsid w:val="0083711B"/>
    <w:rsid w:val="008377A2"/>
    <w:rsid w:val="00841980"/>
    <w:rsid w:val="00844740"/>
    <w:rsid w:val="008457E9"/>
    <w:rsid w:val="008465D8"/>
    <w:rsid w:val="00850BB6"/>
    <w:rsid w:val="00861CBF"/>
    <w:rsid w:val="00862DAA"/>
    <w:rsid w:val="008638A2"/>
    <w:rsid w:val="00871ADE"/>
    <w:rsid w:val="00873D89"/>
    <w:rsid w:val="00875685"/>
    <w:rsid w:val="008831DB"/>
    <w:rsid w:val="00897107"/>
    <w:rsid w:val="008972C9"/>
    <w:rsid w:val="008975AC"/>
    <w:rsid w:val="008A24E1"/>
    <w:rsid w:val="008A50B5"/>
    <w:rsid w:val="008B1062"/>
    <w:rsid w:val="008C4E4F"/>
    <w:rsid w:val="008C78FA"/>
    <w:rsid w:val="008D4A74"/>
    <w:rsid w:val="008E2721"/>
    <w:rsid w:val="008E7323"/>
    <w:rsid w:val="008F0816"/>
    <w:rsid w:val="008F4CD3"/>
    <w:rsid w:val="009103FA"/>
    <w:rsid w:val="00910E2A"/>
    <w:rsid w:val="00914A16"/>
    <w:rsid w:val="00915BC0"/>
    <w:rsid w:val="009238E3"/>
    <w:rsid w:val="00925028"/>
    <w:rsid w:val="00925B36"/>
    <w:rsid w:val="0092660B"/>
    <w:rsid w:val="0092766A"/>
    <w:rsid w:val="00927DC1"/>
    <w:rsid w:val="009304CF"/>
    <w:rsid w:val="00940765"/>
    <w:rsid w:val="009411E5"/>
    <w:rsid w:val="0094598C"/>
    <w:rsid w:val="00946E02"/>
    <w:rsid w:val="009473FF"/>
    <w:rsid w:val="009502AD"/>
    <w:rsid w:val="00952052"/>
    <w:rsid w:val="00956926"/>
    <w:rsid w:val="00962208"/>
    <w:rsid w:val="00963C9A"/>
    <w:rsid w:val="00964806"/>
    <w:rsid w:val="00964CFA"/>
    <w:rsid w:val="00964EC4"/>
    <w:rsid w:val="00972ADF"/>
    <w:rsid w:val="00975336"/>
    <w:rsid w:val="00981966"/>
    <w:rsid w:val="00981FEF"/>
    <w:rsid w:val="00983372"/>
    <w:rsid w:val="0098529E"/>
    <w:rsid w:val="00985F06"/>
    <w:rsid w:val="00993CA0"/>
    <w:rsid w:val="0099445C"/>
    <w:rsid w:val="009955A1"/>
    <w:rsid w:val="009A39D1"/>
    <w:rsid w:val="009A3CC2"/>
    <w:rsid w:val="009A40A9"/>
    <w:rsid w:val="009A53B2"/>
    <w:rsid w:val="009C7186"/>
    <w:rsid w:val="009C7606"/>
    <w:rsid w:val="009C7974"/>
    <w:rsid w:val="009D1E57"/>
    <w:rsid w:val="009D65AB"/>
    <w:rsid w:val="009E08A3"/>
    <w:rsid w:val="009E1CA8"/>
    <w:rsid w:val="009E3B47"/>
    <w:rsid w:val="009E3EB8"/>
    <w:rsid w:val="009E4B4E"/>
    <w:rsid w:val="009F0BEA"/>
    <w:rsid w:val="00A00AA7"/>
    <w:rsid w:val="00A01B6A"/>
    <w:rsid w:val="00A046D6"/>
    <w:rsid w:val="00A04E89"/>
    <w:rsid w:val="00A11C4A"/>
    <w:rsid w:val="00A151D9"/>
    <w:rsid w:val="00A20D89"/>
    <w:rsid w:val="00A22230"/>
    <w:rsid w:val="00A24067"/>
    <w:rsid w:val="00A2450F"/>
    <w:rsid w:val="00A25844"/>
    <w:rsid w:val="00A26F62"/>
    <w:rsid w:val="00A311A0"/>
    <w:rsid w:val="00A41AC9"/>
    <w:rsid w:val="00A43DD3"/>
    <w:rsid w:val="00A43FB5"/>
    <w:rsid w:val="00A50E5D"/>
    <w:rsid w:val="00A526E4"/>
    <w:rsid w:val="00A616AE"/>
    <w:rsid w:val="00A6596D"/>
    <w:rsid w:val="00A72480"/>
    <w:rsid w:val="00A82319"/>
    <w:rsid w:val="00A84300"/>
    <w:rsid w:val="00A85C84"/>
    <w:rsid w:val="00A968EA"/>
    <w:rsid w:val="00AA019F"/>
    <w:rsid w:val="00AA12BB"/>
    <w:rsid w:val="00AD2523"/>
    <w:rsid w:val="00AE204D"/>
    <w:rsid w:val="00AE57B2"/>
    <w:rsid w:val="00AE6B06"/>
    <w:rsid w:val="00AF043E"/>
    <w:rsid w:val="00B0022B"/>
    <w:rsid w:val="00B0321D"/>
    <w:rsid w:val="00B0376F"/>
    <w:rsid w:val="00B03D80"/>
    <w:rsid w:val="00B057E9"/>
    <w:rsid w:val="00B126BC"/>
    <w:rsid w:val="00B215DC"/>
    <w:rsid w:val="00B22DC6"/>
    <w:rsid w:val="00B274CD"/>
    <w:rsid w:val="00B32497"/>
    <w:rsid w:val="00B3518B"/>
    <w:rsid w:val="00B35E73"/>
    <w:rsid w:val="00B3623F"/>
    <w:rsid w:val="00B36E22"/>
    <w:rsid w:val="00B40372"/>
    <w:rsid w:val="00B40D78"/>
    <w:rsid w:val="00B43DE9"/>
    <w:rsid w:val="00B45D24"/>
    <w:rsid w:val="00B460BA"/>
    <w:rsid w:val="00B53246"/>
    <w:rsid w:val="00B56F5D"/>
    <w:rsid w:val="00B579FC"/>
    <w:rsid w:val="00B62661"/>
    <w:rsid w:val="00B62CE2"/>
    <w:rsid w:val="00B66135"/>
    <w:rsid w:val="00B66B51"/>
    <w:rsid w:val="00B670BA"/>
    <w:rsid w:val="00B77200"/>
    <w:rsid w:val="00B83777"/>
    <w:rsid w:val="00B841E9"/>
    <w:rsid w:val="00B902E5"/>
    <w:rsid w:val="00B907CB"/>
    <w:rsid w:val="00BA068F"/>
    <w:rsid w:val="00BA4105"/>
    <w:rsid w:val="00BA421E"/>
    <w:rsid w:val="00BA4EDC"/>
    <w:rsid w:val="00BB612A"/>
    <w:rsid w:val="00BB636E"/>
    <w:rsid w:val="00BC1DDB"/>
    <w:rsid w:val="00BD0E39"/>
    <w:rsid w:val="00BD269C"/>
    <w:rsid w:val="00BD4840"/>
    <w:rsid w:val="00BD5F0A"/>
    <w:rsid w:val="00BD77A0"/>
    <w:rsid w:val="00BE0A70"/>
    <w:rsid w:val="00BE0DA4"/>
    <w:rsid w:val="00BE1718"/>
    <w:rsid w:val="00BE20D7"/>
    <w:rsid w:val="00BE49E2"/>
    <w:rsid w:val="00BE7D68"/>
    <w:rsid w:val="00BF5E34"/>
    <w:rsid w:val="00C02634"/>
    <w:rsid w:val="00C02A1D"/>
    <w:rsid w:val="00C05F1B"/>
    <w:rsid w:val="00C14E18"/>
    <w:rsid w:val="00C168A3"/>
    <w:rsid w:val="00C1735C"/>
    <w:rsid w:val="00C25378"/>
    <w:rsid w:val="00C338D2"/>
    <w:rsid w:val="00C366BA"/>
    <w:rsid w:val="00C379C3"/>
    <w:rsid w:val="00C46C47"/>
    <w:rsid w:val="00C47D23"/>
    <w:rsid w:val="00C50666"/>
    <w:rsid w:val="00C624EE"/>
    <w:rsid w:val="00C6445E"/>
    <w:rsid w:val="00C76BE9"/>
    <w:rsid w:val="00C77B1C"/>
    <w:rsid w:val="00C77E99"/>
    <w:rsid w:val="00C8599B"/>
    <w:rsid w:val="00C900F9"/>
    <w:rsid w:val="00C92ED1"/>
    <w:rsid w:val="00C95021"/>
    <w:rsid w:val="00CA056F"/>
    <w:rsid w:val="00CA3302"/>
    <w:rsid w:val="00CA3938"/>
    <w:rsid w:val="00CA7157"/>
    <w:rsid w:val="00CB5BAF"/>
    <w:rsid w:val="00CC2D55"/>
    <w:rsid w:val="00CC415B"/>
    <w:rsid w:val="00CC7365"/>
    <w:rsid w:val="00CD0656"/>
    <w:rsid w:val="00CD0689"/>
    <w:rsid w:val="00CD078E"/>
    <w:rsid w:val="00CD458B"/>
    <w:rsid w:val="00CD576F"/>
    <w:rsid w:val="00CD603E"/>
    <w:rsid w:val="00CD68F7"/>
    <w:rsid w:val="00CD771A"/>
    <w:rsid w:val="00CE0A45"/>
    <w:rsid w:val="00CE2999"/>
    <w:rsid w:val="00CE4067"/>
    <w:rsid w:val="00CF324F"/>
    <w:rsid w:val="00CF58B4"/>
    <w:rsid w:val="00D02188"/>
    <w:rsid w:val="00D1162B"/>
    <w:rsid w:val="00D122F9"/>
    <w:rsid w:val="00D15316"/>
    <w:rsid w:val="00D16201"/>
    <w:rsid w:val="00D264BD"/>
    <w:rsid w:val="00D30375"/>
    <w:rsid w:val="00D36C93"/>
    <w:rsid w:val="00D37683"/>
    <w:rsid w:val="00D45F9F"/>
    <w:rsid w:val="00D51DED"/>
    <w:rsid w:val="00D524D0"/>
    <w:rsid w:val="00D532AE"/>
    <w:rsid w:val="00D55C0E"/>
    <w:rsid w:val="00D67FBF"/>
    <w:rsid w:val="00D736DC"/>
    <w:rsid w:val="00D74B83"/>
    <w:rsid w:val="00D76F0E"/>
    <w:rsid w:val="00D81407"/>
    <w:rsid w:val="00D85E3E"/>
    <w:rsid w:val="00D940A8"/>
    <w:rsid w:val="00DA0084"/>
    <w:rsid w:val="00DA0758"/>
    <w:rsid w:val="00DA2298"/>
    <w:rsid w:val="00DA72AA"/>
    <w:rsid w:val="00DB335F"/>
    <w:rsid w:val="00DC7264"/>
    <w:rsid w:val="00DD1F81"/>
    <w:rsid w:val="00DD33F2"/>
    <w:rsid w:val="00DD3932"/>
    <w:rsid w:val="00DD5858"/>
    <w:rsid w:val="00DE3144"/>
    <w:rsid w:val="00DE37C0"/>
    <w:rsid w:val="00DE4A85"/>
    <w:rsid w:val="00DF14DD"/>
    <w:rsid w:val="00DF2DBF"/>
    <w:rsid w:val="00DF7C24"/>
    <w:rsid w:val="00E00B21"/>
    <w:rsid w:val="00E0240F"/>
    <w:rsid w:val="00E028E8"/>
    <w:rsid w:val="00E057A8"/>
    <w:rsid w:val="00E1508C"/>
    <w:rsid w:val="00E20EE8"/>
    <w:rsid w:val="00E2148D"/>
    <w:rsid w:val="00E2277C"/>
    <w:rsid w:val="00E25B1C"/>
    <w:rsid w:val="00E30C7F"/>
    <w:rsid w:val="00E36000"/>
    <w:rsid w:val="00E376CD"/>
    <w:rsid w:val="00E41B94"/>
    <w:rsid w:val="00E42D91"/>
    <w:rsid w:val="00E45D33"/>
    <w:rsid w:val="00E5201E"/>
    <w:rsid w:val="00E53587"/>
    <w:rsid w:val="00E535A7"/>
    <w:rsid w:val="00E571ED"/>
    <w:rsid w:val="00E57861"/>
    <w:rsid w:val="00E60AB5"/>
    <w:rsid w:val="00E614E4"/>
    <w:rsid w:val="00E65B99"/>
    <w:rsid w:val="00E70299"/>
    <w:rsid w:val="00E74AA2"/>
    <w:rsid w:val="00E75E22"/>
    <w:rsid w:val="00E8464B"/>
    <w:rsid w:val="00E861F8"/>
    <w:rsid w:val="00E901A5"/>
    <w:rsid w:val="00E90D0E"/>
    <w:rsid w:val="00E918E6"/>
    <w:rsid w:val="00E92351"/>
    <w:rsid w:val="00E93CEA"/>
    <w:rsid w:val="00E9489F"/>
    <w:rsid w:val="00E94FAF"/>
    <w:rsid w:val="00EA1FDD"/>
    <w:rsid w:val="00EB659D"/>
    <w:rsid w:val="00EB77D3"/>
    <w:rsid w:val="00EB7A73"/>
    <w:rsid w:val="00EC0238"/>
    <w:rsid w:val="00EC33D6"/>
    <w:rsid w:val="00EC4396"/>
    <w:rsid w:val="00EC4CB3"/>
    <w:rsid w:val="00ED05E8"/>
    <w:rsid w:val="00ED0A55"/>
    <w:rsid w:val="00ED370C"/>
    <w:rsid w:val="00EE33B5"/>
    <w:rsid w:val="00EE4637"/>
    <w:rsid w:val="00EF0210"/>
    <w:rsid w:val="00EF4ACA"/>
    <w:rsid w:val="00EF5655"/>
    <w:rsid w:val="00F03AF9"/>
    <w:rsid w:val="00F04325"/>
    <w:rsid w:val="00F149B1"/>
    <w:rsid w:val="00F14F0C"/>
    <w:rsid w:val="00F25CDF"/>
    <w:rsid w:val="00F34521"/>
    <w:rsid w:val="00F40AA0"/>
    <w:rsid w:val="00F53F17"/>
    <w:rsid w:val="00F54703"/>
    <w:rsid w:val="00F55226"/>
    <w:rsid w:val="00F71151"/>
    <w:rsid w:val="00F71745"/>
    <w:rsid w:val="00F7174C"/>
    <w:rsid w:val="00F778AB"/>
    <w:rsid w:val="00F77B70"/>
    <w:rsid w:val="00F80BAD"/>
    <w:rsid w:val="00F8246B"/>
    <w:rsid w:val="00F85EDD"/>
    <w:rsid w:val="00F8727A"/>
    <w:rsid w:val="00F91A87"/>
    <w:rsid w:val="00F9425F"/>
    <w:rsid w:val="00F96658"/>
    <w:rsid w:val="00F96D8F"/>
    <w:rsid w:val="00F972AB"/>
    <w:rsid w:val="00FA53DF"/>
    <w:rsid w:val="00FA6972"/>
    <w:rsid w:val="00FB0019"/>
    <w:rsid w:val="00FB16ED"/>
    <w:rsid w:val="00FB3B7C"/>
    <w:rsid w:val="00FB7D49"/>
    <w:rsid w:val="00FC5A49"/>
    <w:rsid w:val="00FD44F7"/>
    <w:rsid w:val="00FD5DB5"/>
    <w:rsid w:val="00FE136C"/>
    <w:rsid w:val="00FE5C20"/>
    <w:rsid w:val="00FF0422"/>
    <w:rsid w:val="00FF4A99"/>
    <w:rsid w:val="00FF6001"/>
    <w:rsid w:val="01CB57BA"/>
    <w:rsid w:val="043102BB"/>
    <w:rsid w:val="0442288F"/>
    <w:rsid w:val="04FD788D"/>
    <w:rsid w:val="05BFA14A"/>
    <w:rsid w:val="08F71655"/>
    <w:rsid w:val="09ECBF49"/>
    <w:rsid w:val="0A50CE2B"/>
    <w:rsid w:val="0BE02BFA"/>
    <w:rsid w:val="1283B3FB"/>
    <w:rsid w:val="16DFC3A2"/>
    <w:rsid w:val="18F6ECEB"/>
    <w:rsid w:val="1AF3C562"/>
    <w:rsid w:val="1B7FBFD1"/>
    <w:rsid w:val="1D52BCCB"/>
    <w:rsid w:val="1DA99CA9"/>
    <w:rsid w:val="1DBDE7E4"/>
    <w:rsid w:val="209637F8"/>
    <w:rsid w:val="214B7344"/>
    <w:rsid w:val="225D488F"/>
    <w:rsid w:val="228B4118"/>
    <w:rsid w:val="2666AD35"/>
    <w:rsid w:val="2721A4EB"/>
    <w:rsid w:val="277C6CD9"/>
    <w:rsid w:val="283A85FB"/>
    <w:rsid w:val="288B3D90"/>
    <w:rsid w:val="29D6D4DC"/>
    <w:rsid w:val="2B8D9C62"/>
    <w:rsid w:val="2EFB8B69"/>
    <w:rsid w:val="2FDE3836"/>
    <w:rsid w:val="334D14B1"/>
    <w:rsid w:val="3495B724"/>
    <w:rsid w:val="351D87EE"/>
    <w:rsid w:val="366137F0"/>
    <w:rsid w:val="37315E7F"/>
    <w:rsid w:val="379CB6A1"/>
    <w:rsid w:val="37B31831"/>
    <w:rsid w:val="37C03B9C"/>
    <w:rsid w:val="389FE4FA"/>
    <w:rsid w:val="395FBBA6"/>
    <w:rsid w:val="3A6F98B1"/>
    <w:rsid w:val="3B4B10FE"/>
    <w:rsid w:val="3C1A61E7"/>
    <w:rsid w:val="3D5D6A37"/>
    <w:rsid w:val="3E652C14"/>
    <w:rsid w:val="3F17E7EA"/>
    <w:rsid w:val="3FFAD302"/>
    <w:rsid w:val="455157EC"/>
    <w:rsid w:val="45B64953"/>
    <w:rsid w:val="4782C7D7"/>
    <w:rsid w:val="4A8B16AF"/>
    <w:rsid w:val="4BCB5EAD"/>
    <w:rsid w:val="4CBC1B35"/>
    <w:rsid w:val="4D20DADA"/>
    <w:rsid w:val="4F2F2EE7"/>
    <w:rsid w:val="514EFC9A"/>
    <w:rsid w:val="52E39B4C"/>
    <w:rsid w:val="56147677"/>
    <w:rsid w:val="574CF9AE"/>
    <w:rsid w:val="5B59865C"/>
    <w:rsid w:val="5C6AAC90"/>
    <w:rsid w:val="5C70D5B5"/>
    <w:rsid w:val="5CA1AA58"/>
    <w:rsid w:val="5D62869D"/>
    <w:rsid w:val="5E566475"/>
    <w:rsid w:val="5F398863"/>
    <w:rsid w:val="6055DEED"/>
    <w:rsid w:val="63898EAE"/>
    <w:rsid w:val="639165EF"/>
    <w:rsid w:val="66C21645"/>
    <w:rsid w:val="66FA1BC7"/>
    <w:rsid w:val="67A2051A"/>
    <w:rsid w:val="681F97C6"/>
    <w:rsid w:val="6A616196"/>
    <w:rsid w:val="6BCA4E56"/>
    <w:rsid w:val="6C56144C"/>
    <w:rsid w:val="6D2228A5"/>
    <w:rsid w:val="6DBBF2AB"/>
    <w:rsid w:val="6DC366A9"/>
    <w:rsid w:val="71164710"/>
    <w:rsid w:val="71514AB9"/>
    <w:rsid w:val="7173528B"/>
    <w:rsid w:val="76277232"/>
    <w:rsid w:val="767E4289"/>
    <w:rsid w:val="76838F3F"/>
    <w:rsid w:val="786B83C1"/>
    <w:rsid w:val="79BEAACD"/>
    <w:rsid w:val="7BB91CB5"/>
    <w:rsid w:val="7CF6C807"/>
    <w:rsid w:val="7E056AD0"/>
    <w:rsid w:val="7F313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56AD0"/>
  <w15:chartTrackingRefBased/>
  <w15:docId w15:val="{F324D425-F5D0-4517-A51E-A7B7A80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30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62671"/>
    <w:rPr>
      <w:color w:val="605E5C"/>
      <w:shd w:val="clear" w:color="auto" w:fill="E1DFDD"/>
    </w:rPr>
  </w:style>
  <w:style w:type="paragraph" w:styleId="ListParagraph">
    <w:name w:val="List Paragraph"/>
    <w:basedOn w:val="Normal"/>
    <w:uiPriority w:val="34"/>
    <w:qFormat/>
    <w:rsid w:val="008308B9"/>
    <w:pPr>
      <w:ind w:left="720"/>
      <w:contextualSpacing/>
    </w:pPr>
  </w:style>
  <w:style w:type="character" w:customStyle="1" w:styleId="apple-converted-space">
    <w:name w:val="apple-converted-space"/>
    <w:basedOn w:val="DefaultParagraphFont"/>
    <w:rsid w:val="00F96D8F"/>
  </w:style>
  <w:style w:type="paragraph" w:styleId="Header">
    <w:name w:val="header"/>
    <w:basedOn w:val="Normal"/>
    <w:link w:val="HeaderChar"/>
    <w:uiPriority w:val="99"/>
    <w:unhideWhenUsed/>
    <w:rsid w:val="0009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ACB"/>
  </w:style>
  <w:style w:type="paragraph" w:styleId="Footer">
    <w:name w:val="footer"/>
    <w:basedOn w:val="Normal"/>
    <w:link w:val="FooterChar"/>
    <w:uiPriority w:val="99"/>
    <w:unhideWhenUsed/>
    <w:rsid w:val="0009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ACB"/>
  </w:style>
  <w:style w:type="paragraph" w:styleId="BalloonText">
    <w:name w:val="Balloon Text"/>
    <w:basedOn w:val="Normal"/>
    <w:link w:val="BalloonTextChar"/>
    <w:uiPriority w:val="99"/>
    <w:semiHidden/>
    <w:unhideWhenUsed/>
    <w:rsid w:val="001E19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9D6"/>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F40AA0"/>
    <w:rPr>
      <w:color w:val="605E5C"/>
      <w:shd w:val="clear" w:color="auto" w:fill="E1DFDD"/>
    </w:rPr>
  </w:style>
  <w:style w:type="character" w:customStyle="1" w:styleId="UnresolvedMention3">
    <w:name w:val="Unresolved Mention3"/>
    <w:basedOn w:val="DefaultParagraphFont"/>
    <w:uiPriority w:val="99"/>
    <w:semiHidden/>
    <w:unhideWhenUsed/>
    <w:rsid w:val="00940765"/>
    <w:rPr>
      <w:color w:val="605E5C"/>
      <w:shd w:val="clear" w:color="auto" w:fill="E1DFDD"/>
    </w:rPr>
  </w:style>
  <w:style w:type="character" w:styleId="FollowedHyperlink">
    <w:name w:val="FollowedHyperlink"/>
    <w:basedOn w:val="DefaultParagraphFont"/>
    <w:uiPriority w:val="99"/>
    <w:semiHidden/>
    <w:unhideWhenUsed/>
    <w:rsid w:val="00940765"/>
    <w:rPr>
      <w:color w:val="954F72" w:themeColor="followedHyperlink"/>
      <w:u w:val="single"/>
    </w:rPr>
  </w:style>
  <w:style w:type="character" w:styleId="Strong">
    <w:name w:val="Strong"/>
    <w:basedOn w:val="DefaultParagraphFont"/>
    <w:uiPriority w:val="22"/>
    <w:qFormat/>
    <w:rsid w:val="00186EE7"/>
    <w:rPr>
      <w:b/>
      <w:bCs/>
    </w:rPr>
  </w:style>
  <w:style w:type="character" w:customStyle="1" w:styleId="UnresolvedMention4">
    <w:name w:val="Unresolved Mention4"/>
    <w:basedOn w:val="DefaultParagraphFont"/>
    <w:uiPriority w:val="99"/>
    <w:semiHidden/>
    <w:unhideWhenUsed/>
    <w:rsid w:val="00505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971">
      <w:bodyDiv w:val="1"/>
      <w:marLeft w:val="0"/>
      <w:marRight w:val="0"/>
      <w:marTop w:val="0"/>
      <w:marBottom w:val="0"/>
      <w:divBdr>
        <w:top w:val="none" w:sz="0" w:space="0" w:color="auto"/>
        <w:left w:val="none" w:sz="0" w:space="0" w:color="auto"/>
        <w:bottom w:val="none" w:sz="0" w:space="0" w:color="auto"/>
        <w:right w:val="none" w:sz="0" w:space="0" w:color="auto"/>
      </w:divBdr>
    </w:div>
    <w:div w:id="99684151">
      <w:bodyDiv w:val="1"/>
      <w:marLeft w:val="0"/>
      <w:marRight w:val="0"/>
      <w:marTop w:val="0"/>
      <w:marBottom w:val="0"/>
      <w:divBdr>
        <w:top w:val="none" w:sz="0" w:space="0" w:color="auto"/>
        <w:left w:val="none" w:sz="0" w:space="0" w:color="auto"/>
        <w:bottom w:val="none" w:sz="0" w:space="0" w:color="auto"/>
        <w:right w:val="none" w:sz="0" w:space="0" w:color="auto"/>
      </w:divBdr>
    </w:div>
    <w:div w:id="113865026">
      <w:bodyDiv w:val="1"/>
      <w:marLeft w:val="0"/>
      <w:marRight w:val="0"/>
      <w:marTop w:val="0"/>
      <w:marBottom w:val="0"/>
      <w:divBdr>
        <w:top w:val="none" w:sz="0" w:space="0" w:color="auto"/>
        <w:left w:val="none" w:sz="0" w:space="0" w:color="auto"/>
        <w:bottom w:val="none" w:sz="0" w:space="0" w:color="auto"/>
        <w:right w:val="none" w:sz="0" w:space="0" w:color="auto"/>
      </w:divBdr>
    </w:div>
    <w:div w:id="118883514">
      <w:bodyDiv w:val="1"/>
      <w:marLeft w:val="0"/>
      <w:marRight w:val="0"/>
      <w:marTop w:val="0"/>
      <w:marBottom w:val="0"/>
      <w:divBdr>
        <w:top w:val="none" w:sz="0" w:space="0" w:color="auto"/>
        <w:left w:val="none" w:sz="0" w:space="0" w:color="auto"/>
        <w:bottom w:val="none" w:sz="0" w:space="0" w:color="auto"/>
        <w:right w:val="none" w:sz="0" w:space="0" w:color="auto"/>
      </w:divBdr>
    </w:div>
    <w:div w:id="427115867">
      <w:bodyDiv w:val="1"/>
      <w:marLeft w:val="0"/>
      <w:marRight w:val="0"/>
      <w:marTop w:val="0"/>
      <w:marBottom w:val="0"/>
      <w:divBdr>
        <w:top w:val="none" w:sz="0" w:space="0" w:color="auto"/>
        <w:left w:val="none" w:sz="0" w:space="0" w:color="auto"/>
        <w:bottom w:val="none" w:sz="0" w:space="0" w:color="auto"/>
        <w:right w:val="none" w:sz="0" w:space="0" w:color="auto"/>
      </w:divBdr>
    </w:div>
    <w:div w:id="530266468">
      <w:bodyDiv w:val="1"/>
      <w:marLeft w:val="0"/>
      <w:marRight w:val="0"/>
      <w:marTop w:val="0"/>
      <w:marBottom w:val="0"/>
      <w:divBdr>
        <w:top w:val="none" w:sz="0" w:space="0" w:color="auto"/>
        <w:left w:val="none" w:sz="0" w:space="0" w:color="auto"/>
        <w:bottom w:val="none" w:sz="0" w:space="0" w:color="auto"/>
        <w:right w:val="none" w:sz="0" w:space="0" w:color="auto"/>
      </w:divBdr>
    </w:div>
    <w:div w:id="612244869">
      <w:bodyDiv w:val="1"/>
      <w:marLeft w:val="0"/>
      <w:marRight w:val="0"/>
      <w:marTop w:val="0"/>
      <w:marBottom w:val="0"/>
      <w:divBdr>
        <w:top w:val="none" w:sz="0" w:space="0" w:color="auto"/>
        <w:left w:val="none" w:sz="0" w:space="0" w:color="auto"/>
        <w:bottom w:val="none" w:sz="0" w:space="0" w:color="auto"/>
        <w:right w:val="none" w:sz="0" w:space="0" w:color="auto"/>
      </w:divBdr>
    </w:div>
    <w:div w:id="657079355">
      <w:bodyDiv w:val="1"/>
      <w:marLeft w:val="0"/>
      <w:marRight w:val="0"/>
      <w:marTop w:val="0"/>
      <w:marBottom w:val="0"/>
      <w:divBdr>
        <w:top w:val="none" w:sz="0" w:space="0" w:color="auto"/>
        <w:left w:val="none" w:sz="0" w:space="0" w:color="auto"/>
        <w:bottom w:val="none" w:sz="0" w:space="0" w:color="auto"/>
        <w:right w:val="none" w:sz="0" w:space="0" w:color="auto"/>
      </w:divBdr>
    </w:div>
    <w:div w:id="702294352">
      <w:bodyDiv w:val="1"/>
      <w:marLeft w:val="0"/>
      <w:marRight w:val="0"/>
      <w:marTop w:val="0"/>
      <w:marBottom w:val="0"/>
      <w:divBdr>
        <w:top w:val="none" w:sz="0" w:space="0" w:color="auto"/>
        <w:left w:val="none" w:sz="0" w:space="0" w:color="auto"/>
        <w:bottom w:val="none" w:sz="0" w:space="0" w:color="auto"/>
        <w:right w:val="none" w:sz="0" w:space="0" w:color="auto"/>
      </w:divBdr>
    </w:div>
    <w:div w:id="716513414">
      <w:bodyDiv w:val="1"/>
      <w:marLeft w:val="0"/>
      <w:marRight w:val="0"/>
      <w:marTop w:val="0"/>
      <w:marBottom w:val="0"/>
      <w:divBdr>
        <w:top w:val="none" w:sz="0" w:space="0" w:color="auto"/>
        <w:left w:val="none" w:sz="0" w:space="0" w:color="auto"/>
        <w:bottom w:val="none" w:sz="0" w:space="0" w:color="auto"/>
        <w:right w:val="none" w:sz="0" w:space="0" w:color="auto"/>
      </w:divBdr>
    </w:div>
    <w:div w:id="720204509">
      <w:bodyDiv w:val="1"/>
      <w:marLeft w:val="0"/>
      <w:marRight w:val="0"/>
      <w:marTop w:val="0"/>
      <w:marBottom w:val="0"/>
      <w:divBdr>
        <w:top w:val="none" w:sz="0" w:space="0" w:color="auto"/>
        <w:left w:val="none" w:sz="0" w:space="0" w:color="auto"/>
        <w:bottom w:val="none" w:sz="0" w:space="0" w:color="auto"/>
        <w:right w:val="none" w:sz="0" w:space="0" w:color="auto"/>
      </w:divBdr>
    </w:div>
    <w:div w:id="760874187">
      <w:bodyDiv w:val="1"/>
      <w:marLeft w:val="0"/>
      <w:marRight w:val="0"/>
      <w:marTop w:val="0"/>
      <w:marBottom w:val="0"/>
      <w:divBdr>
        <w:top w:val="none" w:sz="0" w:space="0" w:color="auto"/>
        <w:left w:val="none" w:sz="0" w:space="0" w:color="auto"/>
        <w:bottom w:val="none" w:sz="0" w:space="0" w:color="auto"/>
        <w:right w:val="none" w:sz="0" w:space="0" w:color="auto"/>
      </w:divBdr>
    </w:div>
    <w:div w:id="821586428">
      <w:bodyDiv w:val="1"/>
      <w:marLeft w:val="0"/>
      <w:marRight w:val="0"/>
      <w:marTop w:val="0"/>
      <w:marBottom w:val="0"/>
      <w:divBdr>
        <w:top w:val="none" w:sz="0" w:space="0" w:color="auto"/>
        <w:left w:val="none" w:sz="0" w:space="0" w:color="auto"/>
        <w:bottom w:val="none" w:sz="0" w:space="0" w:color="auto"/>
        <w:right w:val="none" w:sz="0" w:space="0" w:color="auto"/>
      </w:divBdr>
    </w:div>
    <w:div w:id="915937343">
      <w:bodyDiv w:val="1"/>
      <w:marLeft w:val="0"/>
      <w:marRight w:val="0"/>
      <w:marTop w:val="0"/>
      <w:marBottom w:val="0"/>
      <w:divBdr>
        <w:top w:val="none" w:sz="0" w:space="0" w:color="auto"/>
        <w:left w:val="none" w:sz="0" w:space="0" w:color="auto"/>
        <w:bottom w:val="none" w:sz="0" w:space="0" w:color="auto"/>
        <w:right w:val="none" w:sz="0" w:space="0" w:color="auto"/>
      </w:divBdr>
    </w:div>
    <w:div w:id="940379969">
      <w:bodyDiv w:val="1"/>
      <w:marLeft w:val="0"/>
      <w:marRight w:val="0"/>
      <w:marTop w:val="0"/>
      <w:marBottom w:val="0"/>
      <w:divBdr>
        <w:top w:val="none" w:sz="0" w:space="0" w:color="auto"/>
        <w:left w:val="none" w:sz="0" w:space="0" w:color="auto"/>
        <w:bottom w:val="none" w:sz="0" w:space="0" w:color="auto"/>
        <w:right w:val="none" w:sz="0" w:space="0" w:color="auto"/>
      </w:divBdr>
    </w:div>
    <w:div w:id="948852101">
      <w:bodyDiv w:val="1"/>
      <w:marLeft w:val="0"/>
      <w:marRight w:val="0"/>
      <w:marTop w:val="0"/>
      <w:marBottom w:val="0"/>
      <w:divBdr>
        <w:top w:val="none" w:sz="0" w:space="0" w:color="auto"/>
        <w:left w:val="none" w:sz="0" w:space="0" w:color="auto"/>
        <w:bottom w:val="none" w:sz="0" w:space="0" w:color="auto"/>
        <w:right w:val="none" w:sz="0" w:space="0" w:color="auto"/>
      </w:divBdr>
    </w:div>
    <w:div w:id="963654714">
      <w:bodyDiv w:val="1"/>
      <w:marLeft w:val="0"/>
      <w:marRight w:val="0"/>
      <w:marTop w:val="0"/>
      <w:marBottom w:val="0"/>
      <w:divBdr>
        <w:top w:val="none" w:sz="0" w:space="0" w:color="auto"/>
        <w:left w:val="none" w:sz="0" w:space="0" w:color="auto"/>
        <w:bottom w:val="none" w:sz="0" w:space="0" w:color="auto"/>
        <w:right w:val="none" w:sz="0" w:space="0" w:color="auto"/>
      </w:divBdr>
    </w:div>
    <w:div w:id="969242756">
      <w:bodyDiv w:val="1"/>
      <w:marLeft w:val="0"/>
      <w:marRight w:val="0"/>
      <w:marTop w:val="0"/>
      <w:marBottom w:val="0"/>
      <w:divBdr>
        <w:top w:val="none" w:sz="0" w:space="0" w:color="auto"/>
        <w:left w:val="none" w:sz="0" w:space="0" w:color="auto"/>
        <w:bottom w:val="none" w:sz="0" w:space="0" w:color="auto"/>
        <w:right w:val="none" w:sz="0" w:space="0" w:color="auto"/>
      </w:divBdr>
    </w:div>
    <w:div w:id="1058284714">
      <w:bodyDiv w:val="1"/>
      <w:marLeft w:val="0"/>
      <w:marRight w:val="0"/>
      <w:marTop w:val="0"/>
      <w:marBottom w:val="0"/>
      <w:divBdr>
        <w:top w:val="none" w:sz="0" w:space="0" w:color="auto"/>
        <w:left w:val="none" w:sz="0" w:space="0" w:color="auto"/>
        <w:bottom w:val="none" w:sz="0" w:space="0" w:color="auto"/>
        <w:right w:val="none" w:sz="0" w:space="0" w:color="auto"/>
      </w:divBdr>
    </w:div>
    <w:div w:id="1283342104">
      <w:bodyDiv w:val="1"/>
      <w:marLeft w:val="0"/>
      <w:marRight w:val="0"/>
      <w:marTop w:val="0"/>
      <w:marBottom w:val="0"/>
      <w:divBdr>
        <w:top w:val="none" w:sz="0" w:space="0" w:color="auto"/>
        <w:left w:val="none" w:sz="0" w:space="0" w:color="auto"/>
        <w:bottom w:val="none" w:sz="0" w:space="0" w:color="auto"/>
        <w:right w:val="none" w:sz="0" w:space="0" w:color="auto"/>
      </w:divBdr>
    </w:div>
    <w:div w:id="1289819249">
      <w:bodyDiv w:val="1"/>
      <w:marLeft w:val="0"/>
      <w:marRight w:val="0"/>
      <w:marTop w:val="0"/>
      <w:marBottom w:val="0"/>
      <w:divBdr>
        <w:top w:val="none" w:sz="0" w:space="0" w:color="auto"/>
        <w:left w:val="none" w:sz="0" w:space="0" w:color="auto"/>
        <w:bottom w:val="none" w:sz="0" w:space="0" w:color="auto"/>
        <w:right w:val="none" w:sz="0" w:space="0" w:color="auto"/>
      </w:divBdr>
    </w:div>
    <w:div w:id="1306466488">
      <w:bodyDiv w:val="1"/>
      <w:marLeft w:val="0"/>
      <w:marRight w:val="0"/>
      <w:marTop w:val="0"/>
      <w:marBottom w:val="0"/>
      <w:divBdr>
        <w:top w:val="none" w:sz="0" w:space="0" w:color="auto"/>
        <w:left w:val="none" w:sz="0" w:space="0" w:color="auto"/>
        <w:bottom w:val="none" w:sz="0" w:space="0" w:color="auto"/>
        <w:right w:val="none" w:sz="0" w:space="0" w:color="auto"/>
      </w:divBdr>
    </w:div>
    <w:div w:id="1324311063">
      <w:bodyDiv w:val="1"/>
      <w:marLeft w:val="0"/>
      <w:marRight w:val="0"/>
      <w:marTop w:val="0"/>
      <w:marBottom w:val="0"/>
      <w:divBdr>
        <w:top w:val="none" w:sz="0" w:space="0" w:color="auto"/>
        <w:left w:val="none" w:sz="0" w:space="0" w:color="auto"/>
        <w:bottom w:val="none" w:sz="0" w:space="0" w:color="auto"/>
        <w:right w:val="none" w:sz="0" w:space="0" w:color="auto"/>
      </w:divBdr>
    </w:div>
    <w:div w:id="1355300119">
      <w:bodyDiv w:val="1"/>
      <w:marLeft w:val="0"/>
      <w:marRight w:val="0"/>
      <w:marTop w:val="0"/>
      <w:marBottom w:val="0"/>
      <w:divBdr>
        <w:top w:val="none" w:sz="0" w:space="0" w:color="auto"/>
        <w:left w:val="none" w:sz="0" w:space="0" w:color="auto"/>
        <w:bottom w:val="none" w:sz="0" w:space="0" w:color="auto"/>
        <w:right w:val="none" w:sz="0" w:space="0" w:color="auto"/>
      </w:divBdr>
    </w:div>
    <w:div w:id="1363046341">
      <w:bodyDiv w:val="1"/>
      <w:marLeft w:val="0"/>
      <w:marRight w:val="0"/>
      <w:marTop w:val="0"/>
      <w:marBottom w:val="0"/>
      <w:divBdr>
        <w:top w:val="none" w:sz="0" w:space="0" w:color="auto"/>
        <w:left w:val="none" w:sz="0" w:space="0" w:color="auto"/>
        <w:bottom w:val="none" w:sz="0" w:space="0" w:color="auto"/>
        <w:right w:val="none" w:sz="0" w:space="0" w:color="auto"/>
      </w:divBdr>
    </w:div>
    <w:div w:id="1372419649">
      <w:bodyDiv w:val="1"/>
      <w:marLeft w:val="0"/>
      <w:marRight w:val="0"/>
      <w:marTop w:val="0"/>
      <w:marBottom w:val="0"/>
      <w:divBdr>
        <w:top w:val="none" w:sz="0" w:space="0" w:color="auto"/>
        <w:left w:val="none" w:sz="0" w:space="0" w:color="auto"/>
        <w:bottom w:val="none" w:sz="0" w:space="0" w:color="auto"/>
        <w:right w:val="none" w:sz="0" w:space="0" w:color="auto"/>
      </w:divBdr>
    </w:div>
    <w:div w:id="1373530515">
      <w:bodyDiv w:val="1"/>
      <w:marLeft w:val="0"/>
      <w:marRight w:val="0"/>
      <w:marTop w:val="0"/>
      <w:marBottom w:val="0"/>
      <w:divBdr>
        <w:top w:val="none" w:sz="0" w:space="0" w:color="auto"/>
        <w:left w:val="none" w:sz="0" w:space="0" w:color="auto"/>
        <w:bottom w:val="none" w:sz="0" w:space="0" w:color="auto"/>
        <w:right w:val="none" w:sz="0" w:space="0" w:color="auto"/>
      </w:divBdr>
    </w:div>
    <w:div w:id="1401632960">
      <w:bodyDiv w:val="1"/>
      <w:marLeft w:val="0"/>
      <w:marRight w:val="0"/>
      <w:marTop w:val="0"/>
      <w:marBottom w:val="0"/>
      <w:divBdr>
        <w:top w:val="none" w:sz="0" w:space="0" w:color="auto"/>
        <w:left w:val="none" w:sz="0" w:space="0" w:color="auto"/>
        <w:bottom w:val="none" w:sz="0" w:space="0" w:color="auto"/>
        <w:right w:val="none" w:sz="0" w:space="0" w:color="auto"/>
      </w:divBdr>
    </w:div>
    <w:div w:id="1578788075">
      <w:bodyDiv w:val="1"/>
      <w:marLeft w:val="0"/>
      <w:marRight w:val="0"/>
      <w:marTop w:val="0"/>
      <w:marBottom w:val="0"/>
      <w:divBdr>
        <w:top w:val="none" w:sz="0" w:space="0" w:color="auto"/>
        <w:left w:val="none" w:sz="0" w:space="0" w:color="auto"/>
        <w:bottom w:val="none" w:sz="0" w:space="0" w:color="auto"/>
        <w:right w:val="none" w:sz="0" w:space="0" w:color="auto"/>
      </w:divBdr>
    </w:div>
    <w:div w:id="1601525186">
      <w:bodyDiv w:val="1"/>
      <w:marLeft w:val="0"/>
      <w:marRight w:val="0"/>
      <w:marTop w:val="0"/>
      <w:marBottom w:val="0"/>
      <w:divBdr>
        <w:top w:val="none" w:sz="0" w:space="0" w:color="auto"/>
        <w:left w:val="none" w:sz="0" w:space="0" w:color="auto"/>
        <w:bottom w:val="none" w:sz="0" w:space="0" w:color="auto"/>
        <w:right w:val="none" w:sz="0" w:space="0" w:color="auto"/>
      </w:divBdr>
    </w:div>
    <w:div w:id="1604067266">
      <w:bodyDiv w:val="1"/>
      <w:marLeft w:val="0"/>
      <w:marRight w:val="0"/>
      <w:marTop w:val="0"/>
      <w:marBottom w:val="0"/>
      <w:divBdr>
        <w:top w:val="none" w:sz="0" w:space="0" w:color="auto"/>
        <w:left w:val="none" w:sz="0" w:space="0" w:color="auto"/>
        <w:bottom w:val="none" w:sz="0" w:space="0" w:color="auto"/>
        <w:right w:val="none" w:sz="0" w:space="0" w:color="auto"/>
      </w:divBdr>
    </w:div>
    <w:div w:id="1606766181">
      <w:bodyDiv w:val="1"/>
      <w:marLeft w:val="0"/>
      <w:marRight w:val="0"/>
      <w:marTop w:val="0"/>
      <w:marBottom w:val="0"/>
      <w:divBdr>
        <w:top w:val="none" w:sz="0" w:space="0" w:color="auto"/>
        <w:left w:val="none" w:sz="0" w:space="0" w:color="auto"/>
        <w:bottom w:val="none" w:sz="0" w:space="0" w:color="auto"/>
        <w:right w:val="none" w:sz="0" w:space="0" w:color="auto"/>
      </w:divBdr>
    </w:div>
    <w:div w:id="1626813961">
      <w:bodyDiv w:val="1"/>
      <w:marLeft w:val="0"/>
      <w:marRight w:val="0"/>
      <w:marTop w:val="0"/>
      <w:marBottom w:val="0"/>
      <w:divBdr>
        <w:top w:val="none" w:sz="0" w:space="0" w:color="auto"/>
        <w:left w:val="none" w:sz="0" w:space="0" w:color="auto"/>
        <w:bottom w:val="none" w:sz="0" w:space="0" w:color="auto"/>
        <w:right w:val="none" w:sz="0" w:space="0" w:color="auto"/>
      </w:divBdr>
    </w:div>
    <w:div w:id="1627810049">
      <w:bodyDiv w:val="1"/>
      <w:marLeft w:val="0"/>
      <w:marRight w:val="0"/>
      <w:marTop w:val="0"/>
      <w:marBottom w:val="0"/>
      <w:divBdr>
        <w:top w:val="none" w:sz="0" w:space="0" w:color="auto"/>
        <w:left w:val="none" w:sz="0" w:space="0" w:color="auto"/>
        <w:bottom w:val="none" w:sz="0" w:space="0" w:color="auto"/>
        <w:right w:val="none" w:sz="0" w:space="0" w:color="auto"/>
      </w:divBdr>
    </w:div>
    <w:div w:id="1694459168">
      <w:bodyDiv w:val="1"/>
      <w:marLeft w:val="0"/>
      <w:marRight w:val="0"/>
      <w:marTop w:val="0"/>
      <w:marBottom w:val="0"/>
      <w:divBdr>
        <w:top w:val="none" w:sz="0" w:space="0" w:color="auto"/>
        <w:left w:val="none" w:sz="0" w:space="0" w:color="auto"/>
        <w:bottom w:val="none" w:sz="0" w:space="0" w:color="auto"/>
        <w:right w:val="none" w:sz="0" w:space="0" w:color="auto"/>
      </w:divBdr>
    </w:div>
    <w:div w:id="1755665984">
      <w:bodyDiv w:val="1"/>
      <w:marLeft w:val="0"/>
      <w:marRight w:val="0"/>
      <w:marTop w:val="0"/>
      <w:marBottom w:val="0"/>
      <w:divBdr>
        <w:top w:val="none" w:sz="0" w:space="0" w:color="auto"/>
        <w:left w:val="none" w:sz="0" w:space="0" w:color="auto"/>
        <w:bottom w:val="none" w:sz="0" w:space="0" w:color="auto"/>
        <w:right w:val="none" w:sz="0" w:space="0" w:color="auto"/>
      </w:divBdr>
    </w:div>
    <w:div w:id="1780565195">
      <w:bodyDiv w:val="1"/>
      <w:marLeft w:val="0"/>
      <w:marRight w:val="0"/>
      <w:marTop w:val="0"/>
      <w:marBottom w:val="0"/>
      <w:divBdr>
        <w:top w:val="none" w:sz="0" w:space="0" w:color="auto"/>
        <w:left w:val="none" w:sz="0" w:space="0" w:color="auto"/>
        <w:bottom w:val="none" w:sz="0" w:space="0" w:color="auto"/>
        <w:right w:val="none" w:sz="0" w:space="0" w:color="auto"/>
      </w:divBdr>
    </w:div>
    <w:div w:id="1810247172">
      <w:bodyDiv w:val="1"/>
      <w:marLeft w:val="0"/>
      <w:marRight w:val="0"/>
      <w:marTop w:val="0"/>
      <w:marBottom w:val="0"/>
      <w:divBdr>
        <w:top w:val="none" w:sz="0" w:space="0" w:color="auto"/>
        <w:left w:val="none" w:sz="0" w:space="0" w:color="auto"/>
        <w:bottom w:val="none" w:sz="0" w:space="0" w:color="auto"/>
        <w:right w:val="none" w:sz="0" w:space="0" w:color="auto"/>
      </w:divBdr>
    </w:div>
    <w:div w:id="1895575893">
      <w:bodyDiv w:val="1"/>
      <w:marLeft w:val="0"/>
      <w:marRight w:val="0"/>
      <w:marTop w:val="0"/>
      <w:marBottom w:val="0"/>
      <w:divBdr>
        <w:top w:val="none" w:sz="0" w:space="0" w:color="auto"/>
        <w:left w:val="none" w:sz="0" w:space="0" w:color="auto"/>
        <w:bottom w:val="none" w:sz="0" w:space="0" w:color="auto"/>
        <w:right w:val="none" w:sz="0" w:space="0" w:color="auto"/>
      </w:divBdr>
    </w:div>
    <w:div w:id="1933121114">
      <w:bodyDiv w:val="1"/>
      <w:marLeft w:val="0"/>
      <w:marRight w:val="0"/>
      <w:marTop w:val="0"/>
      <w:marBottom w:val="0"/>
      <w:divBdr>
        <w:top w:val="none" w:sz="0" w:space="0" w:color="auto"/>
        <w:left w:val="none" w:sz="0" w:space="0" w:color="auto"/>
        <w:bottom w:val="none" w:sz="0" w:space="0" w:color="auto"/>
        <w:right w:val="none" w:sz="0" w:space="0" w:color="auto"/>
      </w:divBdr>
    </w:div>
    <w:div w:id="1988243150">
      <w:bodyDiv w:val="1"/>
      <w:marLeft w:val="0"/>
      <w:marRight w:val="0"/>
      <w:marTop w:val="0"/>
      <w:marBottom w:val="0"/>
      <w:divBdr>
        <w:top w:val="none" w:sz="0" w:space="0" w:color="auto"/>
        <w:left w:val="none" w:sz="0" w:space="0" w:color="auto"/>
        <w:bottom w:val="none" w:sz="0" w:space="0" w:color="auto"/>
        <w:right w:val="none" w:sz="0" w:space="0" w:color="auto"/>
      </w:divBdr>
    </w:div>
    <w:div w:id="2018922706">
      <w:bodyDiv w:val="1"/>
      <w:marLeft w:val="0"/>
      <w:marRight w:val="0"/>
      <w:marTop w:val="0"/>
      <w:marBottom w:val="0"/>
      <w:divBdr>
        <w:top w:val="none" w:sz="0" w:space="0" w:color="auto"/>
        <w:left w:val="none" w:sz="0" w:space="0" w:color="auto"/>
        <w:bottom w:val="none" w:sz="0" w:space="0" w:color="auto"/>
        <w:right w:val="none" w:sz="0" w:space="0" w:color="auto"/>
      </w:divBdr>
    </w:div>
    <w:div w:id="2061245471">
      <w:bodyDiv w:val="1"/>
      <w:marLeft w:val="0"/>
      <w:marRight w:val="0"/>
      <w:marTop w:val="0"/>
      <w:marBottom w:val="0"/>
      <w:divBdr>
        <w:top w:val="none" w:sz="0" w:space="0" w:color="auto"/>
        <w:left w:val="none" w:sz="0" w:space="0" w:color="auto"/>
        <w:bottom w:val="none" w:sz="0" w:space="0" w:color="auto"/>
        <w:right w:val="none" w:sz="0" w:space="0" w:color="auto"/>
      </w:divBdr>
    </w:div>
    <w:div w:id="2068454434">
      <w:bodyDiv w:val="1"/>
      <w:marLeft w:val="0"/>
      <w:marRight w:val="0"/>
      <w:marTop w:val="0"/>
      <w:marBottom w:val="0"/>
      <w:divBdr>
        <w:top w:val="none" w:sz="0" w:space="0" w:color="auto"/>
        <w:left w:val="none" w:sz="0" w:space="0" w:color="auto"/>
        <w:bottom w:val="none" w:sz="0" w:space="0" w:color="auto"/>
        <w:right w:val="none" w:sz="0" w:space="0" w:color="auto"/>
      </w:divBdr>
    </w:div>
    <w:div w:id="2079785566">
      <w:bodyDiv w:val="1"/>
      <w:marLeft w:val="0"/>
      <w:marRight w:val="0"/>
      <w:marTop w:val="0"/>
      <w:marBottom w:val="0"/>
      <w:divBdr>
        <w:top w:val="none" w:sz="0" w:space="0" w:color="auto"/>
        <w:left w:val="none" w:sz="0" w:space="0" w:color="auto"/>
        <w:bottom w:val="none" w:sz="0" w:space="0" w:color="auto"/>
        <w:right w:val="none" w:sz="0" w:space="0" w:color="auto"/>
      </w:divBdr>
    </w:div>
    <w:div w:id="2097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questcov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heck-if-you-could-be-covered-by-the-coronavirus-job-retention-sch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to-employers-and-businesses-about-covid-19/covid-19-support-for-busines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E4C758DCB1904F8DABBE3B78082C02" ma:contentTypeVersion="11" ma:contentTypeDescription="Create a new document." ma:contentTypeScope="" ma:versionID="36f07c19a6acc8bded43a56bf518b7c5">
  <xsd:schema xmlns:xsd="http://www.w3.org/2001/XMLSchema" xmlns:xs="http://www.w3.org/2001/XMLSchema" xmlns:p="http://schemas.microsoft.com/office/2006/metadata/properties" xmlns:ns2="c9d2b13e-c067-402a-9adc-24d95a9d124a" xmlns:ns3="eb212ba6-c15b-45de-910c-1c3db2844c6d" targetNamespace="http://schemas.microsoft.com/office/2006/metadata/properties" ma:root="true" ma:fieldsID="f783d2dd56890d0fea43f1ced20135fd" ns2:_="" ns3:_="">
    <xsd:import namespace="c9d2b13e-c067-402a-9adc-24d95a9d124a"/>
    <xsd:import namespace="eb212ba6-c15b-45de-910c-1c3db2844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b13e-c067-402a-9adc-24d95a9d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12ba6-c15b-45de-910c-1c3db2844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576C1-93F7-4E7A-BE45-1C6CE5CAB5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FBC5A-9CE9-4784-8CA9-FD6B8149DE1A}">
  <ds:schemaRefs>
    <ds:schemaRef ds:uri="http://schemas.openxmlformats.org/officeDocument/2006/bibliography"/>
  </ds:schemaRefs>
</ds:datastoreItem>
</file>

<file path=customXml/itemProps3.xml><?xml version="1.0" encoding="utf-8"?>
<ds:datastoreItem xmlns:ds="http://schemas.openxmlformats.org/officeDocument/2006/customXml" ds:itemID="{28554B74-E6FD-491E-A09F-05A5D3007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b13e-c067-402a-9adc-24d95a9d124a"/>
    <ds:schemaRef ds:uri="eb212ba6-c15b-45de-910c-1c3db284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68591-D227-4D33-B5F7-1427A4143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Gratton</dc:creator>
  <cp:keywords/>
  <dc:description/>
  <cp:lastModifiedBy>Steve Charles</cp:lastModifiedBy>
  <cp:revision>3</cp:revision>
  <dcterms:created xsi:type="dcterms:W3CDTF">2021-01-15T09:27:00Z</dcterms:created>
  <dcterms:modified xsi:type="dcterms:W3CDTF">2021-01-15T09:27:00Z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0x0101005FE4C758DCB1904F8DABBE3B78082C02</vt:lpwstr>
  </property>
</Properties>
</file>